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tblInd w:w="137" w:type="dxa"/>
        <w:tblLook w:val="04A0" w:firstRow="1" w:lastRow="0" w:firstColumn="1" w:lastColumn="0" w:noHBand="0" w:noVBand="1"/>
      </w:tblPr>
      <w:tblGrid>
        <w:gridCol w:w="510"/>
        <w:gridCol w:w="3176"/>
        <w:gridCol w:w="11867"/>
      </w:tblGrid>
      <w:tr w:rsidR="004D1BAC" w14:paraId="1390E2C3" w14:textId="77777777" w:rsidTr="00904D12">
        <w:tc>
          <w:tcPr>
            <w:tcW w:w="15553" w:type="dxa"/>
            <w:gridSpan w:val="3"/>
            <w:shd w:val="clear" w:color="auto" w:fill="C6D9F1" w:themeFill="text2" w:themeFillTint="33"/>
          </w:tcPr>
          <w:p w14:paraId="3AB2FC9C" w14:textId="7565547A" w:rsidR="004D1BAC" w:rsidRDefault="004D1BAC" w:rsidP="00904D12">
            <w:r>
              <w:t xml:space="preserve">Інформація </w:t>
            </w:r>
            <w:r w:rsidR="002F4B40">
              <w:t xml:space="preserve">для Клієнта щодо діяльності </w:t>
            </w:r>
            <w:r>
              <w:t>ТОВ «ФК АКТІВІТІС» (</w:t>
            </w:r>
            <w:r w:rsidR="002F4B40">
              <w:t xml:space="preserve">далі </w:t>
            </w:r>
            <w:r>
              <w:t>– Компанія)</w:t>
            </w:r>
          </w:p>
          <w:p w14:paraId="7F91B31A" w14:textId="06F15D10" w:rsidR="004D1BAC" w:rsidRDefault="004D1BAC" w:rsidP="00A4349E">
            <w:pPr>
              <w:jc w:val="center"/>
            </w:pPr>
          </w:p>
        </w:tc>
      </w:tr>
      <w:tr w:rsidR="004D1BAC" w14:paraId="78F98FB7" w14:textId="77777777" w:rsidTr="00904D12">
        <w:tc>
          <w:tcPr>
            <w:tcW w:w="510" w:type="dxa"/>
          </w:tcPr>
          <w:p w14:paraId="3857FF20" w14:textId="77777777" w:rsidR="004D1BAC" w:rsidRDefault="00610446" w:rsidP="00BF4436">
            <w:pPr>
              <w:jc w:val="center"/>
            </w:pPr>
            <w:r>
              <w:t>№ з/п</w:t>
            </w:r>
          </w:p>
        </w:tc>
        <w:tc>
          <w:tcPr>
            <w:tcW w:w="3176" w:type="dxa"/>
          </w:tcPr>
          <w:p w14:paraId="22E32F84" w14:textId="77777777" w:rsidR="004D1BAC" w:rsidRDefault="004D1BAC" w:rsidP="00BF4436">
            <w:pPr>
              <w:jc w:val="center"/>
            </w:pPr>
            <w:r>
              <w:t>Вимога</w:t>
            </w:r>
          </w:p>
        </w:tc>
        <w:tc>
          <w:tcPr>
            <w:tcW w:w="11867" w:type="dxa"/>
          </w:tcPr>
          <w:p w14:paraId="00A299F9" w14:textId="77777777" w:rsidR="004D1BAC" w:rsidRDefault="004D1BAC" w:rsidP="00BF4436">
            <w:pPr>
              <w:jc w:val="center"/>
            </w:pPr>
            <w:r>
              <w:t>Інформація</w:t>
            </w:r>
          </w:p>
        </w:tc>
      </w:tr>
      <w:tr w:rsidR="00610446" w14:paraId="61323E96" w14:textId="77777777" w:rsidTr="00904D12">
        <w:tc>
          <w:tcPr>
            <w:tcW w:w="15553" w:type="dxa"/>
            <w:gridSpan w:val="3"/>
            <w:shd w:val="clear" w:color="auto" w:fill="C6D9F1" w:themeFill="text2" w:themeFillTint="33"/>
          </w:tcPr>
          <w:p w14:paraId="190B4A68" w14:textId="6B21749F" w:rsidR="00610446" w:rsidRDefault="00610446" w:rsidP="00DC04DD">
            <w:pPr>
              <w:jc w:val="center"/>
            </w:pPr>
            <w:r>
              <w:rPr>
                <w:rFonts w:ascii="Trebuchet MS" w:hAnsi="Trebuchet MS"/>
                <w:b/>
                <w:spacing w:val="-2"/>
                <w:w w:val="105"/>
                <w:sz w:val="18"/>
              </w:rPr>
              <w:t>ст.</w:t>
            </w:r>
            <w:r w:rsidR="00CB2446">
              <w:rPr>
                <w:rFonts w:ascii="Trebuchet MS" w:hAnsi="Trebuchet MS"/>
                <w:b/>
                <w:spacing w:val="-2"/>
                <w:w w:val="105"/>
                <w:sz w:val="18"/>
              </w:rPr>
              <w:t>7</w:t>
            </w:r>
            <w:r>
              <w:rPr>
                <w:rFonts w:ascii="Trebuchet MS" w:hAnsi="Trebuchet MS"/>
                <w:b/>
                <w:spacing w:val="-2"/>
                <w:w w:val="105"/>
                <w:sz w:val="18"/>
              </w:rPr>
              <w:t xml:space="preserve"> </w:t>
            </w:r>
            <w:r>
              <w:rPr>
                <w:rFonts w:ascii="Trebuchet MS" w:hAnsi="Trebuchet MS"/>
                <w:b/>
                <w:spacing w:val="-38"/>
                <w:w w:val="105"/>
                <w:sz w:val="18"/>
              </w:rPr>
              <w:t xml:space="preserve"> </w:t>
            </w:r>
            <w:r>
              <w:rPr>
                <w:rFonts w:ascii="Trebuchet MS" w:hAnsi="Trebuchet MS"/>
                <w:b/>
                <w:spacing w:val="-2"/>
                <w:w w:val="105"/>
                <w:sz w:val="18"/>
              </w:rPr>
              <w:t>Закону України</w:t>
            </w:r>
            <w:r>
              <w:rPr>
                <w:rFonts w:ascii="Trebuchet MS" w:hAnsi="Trebuchet MS"/>
                <w:b/>
                <w:spacing w:val="-9"/>
                <w:w w:val="105"/>
                <w:sz w:val="18"/>
              </w:rPr>
              <w:t xml:space="preserve"> </w:t>
            </w:r>
            <w:r>
              <w:rPr>
                <w:rFonts w:ascii="Trebuchet MS" w:hAnsi="Trebuchet MS"/>
                <w:b/>
                <w:spacing w:val="-2"/>
                <w:w w:val="105"/>
                <w:sz w:val="18"/>
              </w:rPr>
              <w:t>«Про</w:t>
            </w:r>
            <w:r>
              <w:rPr>
                <w:rFonts w:ascii="Trebuchet MS" w:hAnsi="Trebuchet MS"/>
                <w:b/>
                <w:spacing w:val="-9"/>
                <w:w w:val="105"/>
                <w:sz w:val="18"/>
              </w:rPr>
              <w:t xml:space="preserve"> </w:t>
            </w:r>
            <w:r>
              <w:rPr>
                <w:rFonts w:ascii="Trebuchet MS" w:hAnsi="Trebuchet MS"/>
                <w:b/>
                <w:spacing w:val="-2"/>
                <w:w w:val="105"/>
                <w:sz w:val="18"/>
              </w:rPr>
              <w:t>фінансові</w:t>
            </w:r>
            <w:r>
              <w:rPr>
                <w:rFonts w:ascii="Trebuchet MS" w:hAnsi="Trebuchet MS"/>
                <w:b/>
                <w:spacing w:val="3"/>
                <w:w w:val="105"/>
                <w:sz w:val="18"/>
              </w:rPr>
              <w:t xml:space="preserve"> </w:t>
            </w:r>
            <w:r>
              <w:rPr>
                <w:rFonts w:ascii="Trebuchet MS" w:hAnsi="Trebuchet MS"/>
                <w:b/>
                <w:spacing w:val="-2"/>
                <w:w w:val="105"/>
                <w:sz w:val="18"/>
              </w:rPr>
              <w:t>послуги</w:t>
            </w:r>
            <w:r>
              <w:rPr>
                <w:rFonts w:ascii="Trebuchet MS" w:hAnsi="Trebuchet MS"/>
                <w:b/>
                <w:spacing w:val="-10"/>
                <w:w w:val="105"/>
                <w:sz w:val="18"/>
              </w:rPr>
              <w:t xml:space="preserve"> </w:t>
            </w:r>
            <w:r>
              <w:rPr>
                <w:rFonts w:ascii="Trebuchet MS" w:hAnsi="Trebuchet MS"/>
                <w:b/>
                <w:spacing w:val="-2"/>
                <w:w w:val="105"/>
                <w:sz w:val="18"/>
              </w:rPr>
              <w:t>та</w:t>
            </w:r>
            <w:r>
              <w:rPr>
                <w:rFonts w:ascii="Trebuchet MS" w:hAnsi="Trebuchet MS"/>
                <w:b/>
                <w:spacing w:val="-9"/>
                <w:w w:val="105"/>
                <w:sz w:val="18"/>
              </w:rPr>
              <w:t xml:space="preserve"> </w:t>
            </w:r>
            <w:r w:rsidR="00CB2446" w:rsidRPr="00CB2446">
              <w:rPr>
                <w:rFonts w:ascii="Trebuchet MS" w:hAnsi="Trebuchet MS"/>
                <w:b/>
                <w:spacing w:val="-2"/>
                <w:w w:val="105"/>
                <w:sz w:val="18"/>
              </w:rPr>
              <w:t>фінансові компанії</w:t>
            </w:r>
            <w:r>
              <w:rPr>
                <w:rFonts w:ascii="Trebuchet MS" w:hAnsi="Trebuchet MS"/>
                <w:b/>
                <w:spacing w:val="-1"/>
                <w:w w:val="105"/>
                <w:sz w:val="18"/>
              </w:rPr>
              <w:t xml:space="preserve">» </w:t>
            </w:r>
          </w:p>
        </w:tc>
      </w:tr>
      <w:tr w:rsidR="00CB2446" w14:paraId="60AE4739" w14:textId="77777777" w:rsidTr="00904D12">
        <w:tc>
          <w:tcPr>
            <w:tcW w:w="510" w:type="dxa"/>
          </w:tcPr>
          <w:p w14:paraId="3C299DFF" w14:textId="18EF4BCC" w:rsidR="00CB2446" w:rsidRDefault="00CB2446" w:rsidP="00CB2446">
            <w:pPr>
              <w:pStyle w:val="TableParagraph"/>
              <w:spacing w:line="242" w:lineRule="auto"/>
              <w:ind w:left="34" w:right="146"/>
              <w:rPr>
                <w:sz w:val="18"/>
              </w:rPr>
            </w:pPr>
            <w:r>
              <w:rPr>
                <w:sz w:val="18"/>
              </w:rPr>
              <w:t>1</w:t>
            </w:r>
          </w:p>
        </w:tc>
        <w:tc>
          <w:tcPr>
            <w:tcW w:w="3176" w:type="dxa"/>
            <w:vAlign w:val="center"/>
          </w:tcPr>
          <w:p w14:paraId="525E0074" w14:textId="748BD88B" w:rsidR="00CB2446" w:rsidRDefault="00F8475D" w:rsidP="00CB2446">
            <w:pPr>
              <w:pStyle w:val="TableParagraph"/>
              <w:ind w:left="0"/>
              <w:rPr>
                <w:spacing w:val="-1"/>
                <w:sz w:val="18"/>
              </w:rPr>
            </w:pPr>
            <w:r w:rsidRPr="00E26506">
              <w:rPr>
                <w:spacing w:val="-1"/>
                <w:sz w:val="18"/>
              </w:rPr>
              <w:t>інформаці</w:t>
            </w:r>
            <w:r>
              <w:rPr>
                <w:spacing w:val="-1"/>
                <w:sz w:val="18"/>
              </w:rPr>
              <w:t>я</w:t>
            </w:r>
            <w:r w:rsidRPr="00E26506">
              <w:rPr>
                <w:spacing w:val="-1"/>
                <w:sz w:val="18"/>
              </w:rPr>
              <w:t xml:space="preserve"> </w:t>
            </w:r>
            <w:r w:rsidR="00CB2446" w:rsidRPr="00E26506">
              <w:rPr>
                <w:spacing w:val="-1"/>
                <w:sz w:val="18"/>
              </w:rPr>
              <w:t>про надавача фінансових послуг:</w:t>
            </w:r>
          </w:p>
          <w:p w14:paraId="7B4435D5" w14:textId="77777777" w:rsidR="00CB2446" w:rsidRDefault="00CB2446" w:rsidP="00CB2446">
            <w:pPr>
              <w:pStyle w:val="TableParagraph"/>
              <w:ind w:left="0"/>
              <w:rPr>
                <w:spacing w:val="-1"/>
                <w:sz w:val="18"/>
              </w:rPr>
            </w:pPr>
          </w:p>
          <w:p w14:paraId="02D22877" w14:textId="41EFAFEA" w:rsidR="00CB2446" w:rsidRDefault="00CB2446" w:rsidP="00CB2446">
            <w:pPr>
              <w:pStyle w:val="TableParagraph"/>
              <w:ind w:left="0"/>
              <w:rPr>
                <w:i/>
                <w:sz w:val="18"/>
                <w:lang w:val="ru-RU"/>
              </w:rPr>
            </w:pPr>
            <w:r>
              <w:rPr>
                <w:i/>
                <w:sz w:val="18"/>
              </w:rPr>
              <w:t>(</w:t>
            </w:r>
            <w:r w:rsidR="00A663A2">
              <w:rPr>
                <w:i/>
                <w:sz w:val="18"/>
              </w:rPr>
              <w:t>пункт</w:t>
            </w:r>
            <w:r>
              <w:rPr>
                <w:i/>
                <w:sz w:val="18"/>
              </w:rPr>
              <w:t xml:space="preserve"> 1 </w:t>
            </w:r>
            <w:r w:rsidR="00A663A2">
              <w:rPr>
                <w:i/>
                <w:sz w:val="18"/>
              </w:rPr>
              <w:t xml:space="preserve">частини </w:t>
            </w:r>
            <w:r>
              <w:rPr>
                <w:i/>
                <w:sz w:val="18"/>
              </w:rPr>
              <w:t>2</w:t>
            </w:r>
            <w:r w:rsidRPr="00877AC5">
              <w:rPr>
                <w:i/>
                <w:sz w:val="18"/>
              </w:rPr>
              <w:t xml:space="preserve"> статті </w:t>
            </w:r>
            <w:r>
              <w:rPr>
                <w:i/>
                <w:sz w:val="18"/>
                <w:lang w:val="ru-RU"/>
              </w:rPr>
              <w:t xml:space="preserve">7 </w:t>
            </w:r>
          </w:p>
          <w:p w14:paraId="536708EA" w14:textId="4AF70F78" w:rsidR="00CB2446" w:rsidRDefault="00CB2446" w:rsidP="00CB2446">
            <w:pPr>
              <w:pStyle w:val="TableParagraph"/>
              <w:ind w:left="0"/>
              <w:rPr>
                <w:spacing w:val="-1"/>
                <w:sz w:val="18"/>
              </w:rPr>
            </w:pPr>
            <w:r w:rsidRPr="00877AC5">
              <w:rPr>
                <w:i/>
                <w:sz w:val="18"/>
              </w:rPr>
              <w:t xml:space="preserve"> ЗУ </w:t>
            </w:r>
            <w:r w:rsidR="002F4B40">
              <w:rPr>
                <w:i/>
                <w:sz w:val="18"/>
              </w:rPr>
              <w:t>«</w:t>
            </w:r>
            <w:r w:rsidRPr="00877AC5">
              <w:rPr>
                <w:i/>
                <w:sz w:val="18"/>
              </w:rPr>
              <w:t>Про фінансові послуги</w:t>
            </w:r>
            <w:r w:rsidR="002F4B40">
              <w:rPr>
                <w:i/>
                <w:sz w:val="18"/>
              </w:rPr>
              <w:t xml:space="preserve"> та фінансові компанії»</w:t>
            </w:r>
            <w:r w:rsidRPr="00877AC5">
              <w:rPr>
                <w:i/>
                <w:sz w:val="18"/>
              </w:rPr>
              <w:t>)</w:t>
            </w:r>
          </w:p>
          <w:p w14:paraId="239F19C7" w14:textId="77777777" w:rsidR="00CB2446" w:rsidRDefault="00CB2446" w:rsidP="00CB2446">
            <w:pPr>
              <w:pStyle w:val="TableParagraph"/>
              <w:spacing w:line="242" w:lineRule="auto"/>
              <w:ind w:left="34" w:right="146"/>
              <w:rPr>
                <w:sz w:val="18"/>
              </w:rPr>
            </w:pPr>
          </w:p>
        </w:tc>
        <w:tc>
          <w:tcPr>
            <w:tcW w:w="11867" w:type="dxa"/>
          </w:tcPr>
          <w:p w14:paraId="32CDCEE1" w14:textId="77777777" w:rsidR="00CB2446" w:rsidRDefault="00CB2446" w:rsidP="00A653FC">
            <w:pPr>
              <w:pStyle w:val="TableParagraph"/>
              <w:numPr>
                <w:ilvl w:val="0"/>
                <w:numId w:val="12"/>
              </w:numPr>
              <w:spacing w:before="2" w:line="244" w:lineRule="auto"/>
              <w:ind w:right="161"/>
              <w:rPr>
                <w:sz w:val="18"/>
              </w:rPr>
            </w:pPr>
            <w:r w:rsidRPr="00E80A4B">
              <w:rPr>
                <w:b/>
                <w:sz w:val="18"/>
              </w:rPr>
              <w:t xml:space="preserve">Найменування: </w:t>
            </w:r>
            <w:r>
              <w:rPr>
                <w:sz w:val="18"/>
              </w:rPr>
              <w:t>ТОВАРИСТВО З ОБМЕЖЕНОЮ ВІДПОВІДАЛЬНІСТЮ «ФІНАНСОВА КОМПАНІЯ АКТІВІТІС»</w:t>
            </w:r>
          </w:p>
          <w:p w14:paraId="69DEDA58" w14:textId="423A2CEE" w:rsidR="00CB2446" w:rsidRPr="00E26506" w:rsidRDefault="00CB2446" w:rsidP="00A653FC">
            <w:pPr>
              <w:pStyle w:val="TableParagraph"/>
              <w:numPr>
                <w:ilvl w:val="0"/>
                <w:numId w:val="12"/>
              </w:numPr>
              <w:spacing w:before="2" w:line="244" w:lineRule="auto"/>
              <w:ind w:right="161"/>
              <w:rPr>
                <w:sz w:val="18"/>
              </w:rPr>
            </w:pPr>
            <w:r w:rsidRPr="00E80A4B">
              <w:rPr>
                <w:b/>
                <w:sz w:val="18"/>
              </w:rPr>
              <w:t>Місцезнаходження:</w:t>
            </w:r>
            <w:r>
              <w:rPr>
                <w:sz w:val="18"/>
              </w:rPr>
              <w:t xml:space="preserve"> </w:t>
            </w:r>
            <w:r w:rsidR="00FA0EA5">
              <w:rPr>
                <w:sz w:val="18"/>
              </w:rPr>
              <w:t>01104</w:t>
            </w:r>
            <w:r w:rsidR="00C3694C">
              <w:rPr>
                <w:sz w:val="18"/>
              </w:rPr>
              <w:t xml:space="preserve">, </w:t>
            </w:r>
            <w:r>
              <w:rPr>
                <w:sz w:val="18"/>
              </w:rPr>
              <w:t xml:space="preserve">м. Київ, вул. </w:t>
            </w:r>
            <w:proofErr w:type="spellStart"/>
            <w:r>
              <w:rPr>
                <w:sz w:val="18"/>
              </w:rPr>
              <w:t>Болсуновська</w:t>
            </w:r>
            <w:proofErr w:type="spellEnd"/>
            <w:r>
              <w:rPr>
                <w:sz w:val="18"/>
              </w:rPr>
              <w:t>, 13-15</w:t>
            </w:r>
          </w:p>
          <w:p w14:paraId="256B4387" w14:textId="77777777" w:rsidR="00CB2446" w:rsidRDefault="00CB2446" w:rsidP="00CB2446">
            <w:pPr>
              <w:pStyle w:val="TableParagraph"/>
              <w:spacing w:before="2" w:line="244" w:lineRule="auto"/>
              <w:ind w:left="33" w:right="161"/>
              <w:rPr>
                <w:sz w:val="18"/>
              </w:rPr>
            </w:pPr>
            <w:r w:rsidRPr="00E80A4B">
              <w:rPr>
                <w:b/>
                <w:sz w:val="18"/>
              </w:rPr>
              <w:t>Контактний телефон:</w:t>
            </w:r>
            <w:r>
              <w:rPr>
                <w:sz w:val="18"/>
              </w:rPr>
              <w:t xml:space="preserve"> +38 (044) 232-42-78</w:t>
            </w:r>
          </w:p>
          <w:p w14:paraId="1F0A588E" w14:textId="0EBF9863" w:rsidR="00CB2446" w:rsidRPr="00A663A2" w:rsidRDefault="00CB2446" w:rsidP="00CB2446">
            <w:pPr>
              <w:pStyle w:val="TableParagraph"/>
              <w:spacing w:before="2" w:line="244" w:lineRule="auto"/>
              <w:ind w:left="33" w:right="161"/>
              <w:rPr>
                <w:rStyle w:val="a4"/>
                <w:sz w:val="18"/>
                <w:lang w:val="ru-RU"/>
              </w:rPr>
            </w:pPr>
            <w:r w:rsidRPr="00977760">
              <w:rPr>
                <w:b/>
                <w:sz w:val="18"/>
              </w:rPr>
              <w:t>адреса електронної пошти</w:t>
            </w:r>
            <w:r>
              <w:rPr>
                <w:b/>
                <w:sz w:val="18"/>
              </w:rPr>
              <w:t xml:space="preserve">: </w:t>
            </w:r>
            <w:hyperlink r:id="rId6" w:history="1">
              <w:r w:rsidRPr="002B52E6">
                <w:rPr>
                  <w:rStyle w:val="a4"/>
                  <w:sz w:val="18"/>
                  <w:lang w:val="en-US"/>
                </w:rPr>
                <w:t>feedback</w:t>
              </w:r>
              <w:r w:rsidRPr="00BF4436">
                <w:rPr>
                  <w:rStyle w:val="a4"/>
                  <w:sz w:val="18"/>
                  <w:lang w:val="ru-RU"/>
                </w:rPr>
                <w:t>@</w:t>
              </w:r>
              <w:proofErr w:type="spellStart"/>
              <w:r w:rsidRPr="002B52E6">
                <w:rPr>
                  <w:rStyle w:val="a4"/>
                  <w:sz w:val="18"/>
                  <w:lang w:val="en-US"/>
                </w:rPr>
                <w:t>activitis</w:t>
              </w:r>
              <w:proofErr w:type="spellEnd"/>
              <w:r w:rsidRPr="00BF4436">
                <w:rPr>
                  <w:rStyle w:val="a4"/>
                  <w:sz w:val="18"/>
                  <w:lang w:val="ru-RU"/>
                </w:rPr>
                <w:t>.</w:t>
              </w:r>
              <w:r w:rsidRPr="002B52E6">
                <w:rPr>
                  <w:rStyle w:val="a4"/>
                  <w:sz w:val="18"/>
                  <w:lang w:val="en-US"/>
                </w:rPr>
                <w:t>com</w:t>
              </w:r>
            </w:hyperlink>
          </w:p>
          <w:p w14:paraId="7AE414AB" w14:textId="72B4E549" w:rsidR="00CB2446" w:rsidRPr="00977760" w:rsidRDefault="00CB2446" w:rsidP="00CB2446">
            <w:pPr>
              <w:pStyle w:val="TableParagraph"/>
              <w:spacing w:before="2" w:line="244" w:lineRule="auto"/>
              <w:ind w:left="33" w:right="161"/>
              <w:rPr>
                <w:b/>
                <w:sz w:val="18"/>
              </w:rPr>
            </w:pPr>
            <w:r w:rsidRPr="00CB2446">
              <w:rPr>
                <w:b/>
                <w:sz w:val="18"/>
              </w:rPr>
              <w:t>адреса, за якою приймаються скарги клієнтів</w:t>
            </w:r>
            <w:r>
              <w:rPr>
                <w:b/>
                <w:sz w:val="18"/>
              </w:rPr>
              <w:t xml:space="preserve">: </w:t>
            </w:r>
            <w:hyperlink r:id="rId7" w:history="1">
              <w:r w:rsidR="008B0632" w:rsidRPr="002B52E6">
                <w:rPr>
                  <w:rStyle w:val="a4"/>
                  <w:sz w:val="18"/>
                  <w:lang w:val="en-US"/>
                </w:rPr>
                <w:t>feedback</w:t>
              </w:r>
              <w:r w:rsidR="008B0632" w:rsidRPr="00BF4436">
                <w:rPr>
                  <w:rStyle w:val="a4"/>
                  <w:sz w:val="18"/>
                  <w:lang w:val="ru-RU"/>
                </w:rPr>
                <w:t>@</w:t>
              </w:r>
              <w:proofErr w:type="spellStart"/>
              <w:r w:rsidR="008B0632" w:rsidRPr="002B52E6">
                <w:rPr>
                  <w:rStyle w:val="a4"/>
                  <w:sz w:val="18"/>
                  <w:lang w:val="en-US"/>
                </w:rPr>
                <w:t>activitis</w:t>
              </w:r>
              <w:proofErr w:type="spellEnd"/>
              <w:r w:rsidR="008B0632" w:rsidRPr="00BF4436">
                <w:rPr>
                  <w:rStyle w:val="a4"/>
                  <w:sz w:val="18"/>
                  <w:lang w:val="ru-RU"/>
                </w:rPr>
                <w:t>.</w:t>
              </w:r>
              <w:r w:rsidR="008B0632" w:rsidRPr="002B52E6">
                <w:rPr>
                  <w:rStyle w:val="a4"/>
                  <w:sz w:val="18"/>
                  <w:lang w:val="en-US"/>
                </w:rPr>
                <w:t>com</w:t>
              </w:r>
            </w:hyperlink>
          </w:p>
          <w:p w14:paraId="6AF3F023" w14:textId="64E25E0B" w:rsidR="00CB2446" w:rsidRPr="008B0632" w:rsidRDefault="00CB2446" w:rsidP="00A653FC">
            <w:pPr>
              <w:pStyle w:val="TableParagraph"/>
              <w:numPr>
                <w:ilvl w:val="0"/>
                <w:numId w:val="13"/>
              </w:numPr>
              <w:spacing w:before="2" w:line="244" w:lineRule="auto"/>
              <w:ind w:right="161"/>
              <w:rPr>
                <w:bCs/>
                <w:sz w:val="18"/>
              </w:rPr>
            </w:pPr>
            <w:r w:rsidRPr="00977760">
              <w:rPr>
                <w:b/>
                <w:sz w:val="18"/>
              </w:rPr>
              <w:t>відомості про склад органів управління</w:t>
            </w:r>
            <w:r>
              <w:rPr>
                <w:b/>
                <w:sz w:val="18"/>
              </w:rPr>
              <w:t>:</w:t>
            </w:r>
            <w:r w:rsidR="008B0632">
              <w:rPr>
                <w:b/>
                <w:sz w:val="18"/>
              </w:rPr>
              <w:t xml:space="preserve"> </w:t>
            </w:r>
            <w:r w:rsidR="008B0632" w:rsidRPr="008B0632">
              <w:rPr>
                <w:bCs/>
                <w:sz w:val="18"/>
              </w:rPr>
              <w:t>Управління Компанією здійснюють:</w:t>
            </w:r>
          </w:p>
          <w:p w14:paraId="10F09767" w14:textId="786EF1D8" w:rsidR="008B0632" w:rsidRPr="008B0632" w:rsidRDefault="008B0632" w:rsidP="008B0632">
            <w:pPr>
              <w:pStyle w:val="TableParagraph"/>
              <w:numPr>
                <w:ilvl w:val="0"/>
                <w:numId w:val="11"/>
              </w:numPr>
              <w:spacing w:before="2" w:line="244" w:lineRule="auto"/>
              <w:ind w:right="161"/>
              <w:rPr>
                <w:bCs/>
                <w:sz w:val="18"/>
              </w:rPr>
            </w:pPr>
            <w:r w:rsidRPr="008B0632">
              <w:rPr>
                <w:bCs/>
                <w:sz w:val="18"/>
              </w:rPr>
              <w:t>Загальні збори учасників;</w:t>
            </w:r>
          </w:p>
          <w:p w14:paraId="794DFD4E" w14:textId="7F7DB75F" w:rsidR="008B0632" w:rsidRDefault="008B0632" w:rsidP="008B0632">
            <w:pPr>
              <w:pStyle w:val="TableParagraph"/>
              <w:numPr>
                <w:ilvl w:val="0"/>
                <w:numId w:val="11"/>
              </w:numPr>
              <w:spacing w:before="2" w:line="244" w:lineRule="auto"/>
              <w:ind w:right="161"/>
              <w:rPr>
                <w:bCs/>
                <w:sz w:val="18"/>
              </w:rPr>
            </w:pPr>
            <w:r>
              <w:rPr>
                <w:bCs/>
                <w:sz w:val="18"/>
              </w:rPr>
              <w:t>Наглядова рада;</w:t>
            </w:r>
          </w:p>
          <w:p w14:paraId="707FE7EA" w14:textId="5D1DFE1F" w:rsidR="008B0632" w:rsidRPr="008B0632" w:rsidRDefault="008B0632" w:rsidP="008B0632">
            <w:pPr>
              <w:pStyle w:val="TableParagraph"/>
              <w:numPr>
                <w:ilvl w:val="0"/>
                <w:numId w:val="11"/>
              </w:numPr>
              <w:spacing w:before="2" w:line="244" w:lineRule="auto"/>
              <w:ind w:right="161"/>
              <w:rPr>
                <w:bCs/>
                <w:sz w:val="18"/>
              </w:rPr>
            </w:pPr>
            <w:r>
              <w:rPr>
                <w:bCs/>
                <w:sz w:val="18"/>
              </w:rPr>
              <w:t>Дирекція</w:t>
            </w:r>
          </w:p>
          <w:p w14:paraId="17D41B10" w14:textId="25E1DFD8" w:rsidR="008B0632" w:rsidRDefault="00CB2446" w:rsidP="00A653FC">
            <w:pPr>
              <w:pStyle w:val="TableParagraph"/>
              <w:numPr>
                <w:ilvl w:val="0"/>
                <w:numId w:val="13"/>
              </w:numPr>
              <w:spacing w:before="33"/>
              <w:rPr>
                <w:sz w:val="18"/>
              </w:rPr>
            </w:pPr>
            <w:r w:rsidRPr="00977760">
              <w:rPr>
                <w:b/>
                <w:sz w:val="18"/>
              </w:rPr>
              <w:t>відомості про фінансові показники діяльності:</w:t>
            </w:r>
            <w:r w:rsidRPr="00830559">
              <w:rPr>
                <w:color w:val="FF0000"/>
                <w:sz w:val="18"/>
              </w:rPr>
              <w:t xml:space="preserve"> </w:t>
            </w:r>
            <w:hyperlink r:id="rId8" w:history="1">
              <w:r w:rsidR="00A81E23" w:rsidRPr="00A81E23">
                <w:rPr>
                  <w:rStyle w:val="a4"/>
                  <w:sz w:val="18"/>
                  <w:szCs w:val="18"/>
                </w:rPr>
                <w:t>https://activitis.com/reports/</w:t>
              </w:r>
            </w:hyperlink>
            <w:r w:rsidR="00A81E23">
              <w:rPr>
                <w:sz w:val="18"/>
              </w:rPr>
              <w:t xml:space="preserve"> </w:t>
            </w:r>
            <w:r w:rsidR="008B0632">
              <w:rPr>
                <w:sz w:val="18"/>
              </w:rPr>
              <w:t xml:space="preserve"> </w:t>
            </w:r>
            <w:r w:rsidR="008B0632" w:rsidRPr="007442BE">
              <w:rPr>
                <w:sz w:val="18"/>
              </w:rPr>
              <w:t>(</w:t>
            </w:r>
            <w:r w:rsidR="00830559">
              <w:rPr>
                <w:sz w:val="18"/>
              </w:rPr>
              <w:t xml:space="preserve">Інформація про нас </w:t>
            </w:r>
            <w:r w:rsidR="008B0632">
              <w:rPr>
                <w:sz w:val="18"/>
              </w:rPr>
              <w:t>-</w:t>
            </w:r>
            <w:r w:rsidR="008B0632" w:rsidRPr="007442BE">
              <w:rPr>
                <w:sz w:val="18"/>
              </w:rPr>
              <w:t xml:space="preserve"> </w:t>
            </w:r>
            <w:r w:rsidR="00830559">
              <w:rPr>
                <w:sz w:val="18"/>
              </w:rPr>
              <w:t>З</w:t>
            </w:r>
            <w:r w:rsidR="008B0632" w:rsidRPr="007442BE">
              <w:rPr>
                <w:sz w:val="18"/>
              </w:rPr>
              <w:t>вітність).</w:t>
            </w:r>
          </w:p>
          <w:p w14:paraId="460712C6" w14:textId="13D8DF7A" w:rsidR="00CB2446" w:rsidRDefault="00CB2446" w:rsidP="00A653FC">
            <w:pPr>
              <w:pStyle w:val="TableParagraph"/>
              <w:numPr>
                <w:ilvl w:val="0"/>
                <w:numId w:val="13"/>
              </w:numPr>
              <w:spacing w:before="2" w:line="244" w:lineRule="auto"/>
              <w:ind w:right="161"/>
              <w:rPr>
                <w:color w:val="FF0000"/>
                <w:sz w:val="18"/>
              </w:rPr>
            </w:pPr>
            <w:r w:rsidRPr="00977760">
              <w:rPr>
                <w:b/>
                <w:sz w:val="18"/>
              </w:rPr>
              <w:t>структура власності:</w:t>
            </w:r>
            <w:r>
              <w:rPr>
                <w:color w:val="FF0000"/>
                <w:sz w:val="18"/>
              </w:rPr>
              <w:t xml:space="preserve"> </w:t>
            </w:r>
            <w:hyperlink r:id="rId9" w:history="1">
              <w:hyperlink r:id="rId10" w:history="1">
                <w:r w:rsidR="00830559" w:rsidRPr="009218DC">
                  <w:rPr>
                    <w:rStyle w:val="a4"/>
                    <w:sz w:val="18"/>
                    <w:szCs w:val="18"/>
                  </w:rPr>
                  <w:t>https://activitis.com/reports/</w:t>
                </w:r>
              </w:hyperlink>
              <w:r w:rsidR="009D4F92" w:rsidRPr="000418DC">
                <w:rPr>
                  <w:rStyle w:val="a4"/>
                  <w:sz w:val="18"/>
                </w:rPr>
                <w:t>,</w:t>
              </w:r>
            </w:hyperlink>
          </w:p>
          <w:p w14:paraId="186822E1" w14:textId="77777777" w:rsidR="00CB2446" w:rsidRDefault="00CB2446" w:rsidP="00A653FC">
            <w:pPr>
              <w:pStyle w:val="TableParagraph"/>
              <w:numPr>
                <w:ilvl w:val="0"/>
                <w:numId w:val="13"/>
              </w:numPr>
              <w:spacing w:before="2" w:line="244" w:lineRule="auto"/>
              <w:ind w:right="161"/>
              <w:rPr>
                <w:b/>
                <w:sz w:val="18"/>
              </w:rPr>
            </w:pPr>
            <w:r w:rsidRPr="00977760">
              <w:rPr>
                <w:b/>
                <w:sz w:val="18"/>
              </w:rPr>
              <w:t>відомості про державну реєстрацію надавача фінансових послуг:</w:t>
            </w:r>
          </w:p>
          <w:p w14:paraId="5EF6AE9B" w14:textId="77777777" w:rsidR="00CB2446" w:rsidRDefault="00CB2446" w:rsidP="00CB2446">
            <w:pPr>
              <w:pStyle w:val="TableParagraph"/>
              <w:numPr>
                <w:ilvl w:val="0"/>
                <w:numId w:val="6"/>
              </w:numPr>
              <w:spacing w:before="2" w:line="244" w:lineRule="auto"/>
              <w:ind w:right="161"/>
              <w:rPr>
                <w:spacing w:val="-1"/>
                <w:sz w:val="18"/>
              </w:rPr>
            </w:pPr>
            <w:r w:rsidRPr="00E80A4B">
              <w:rPr>
                <w:spacing w:val="-1"/>
                <w:sz w:val="18"/>
              </w:rPr>
              <w:t>дата та</w:t>
            </w:r>
            <w:r>
              <w:rPr>
                <w:b/>
                <w:spacing w:val="-1"/>
                <w:sz w:val="18"/>
              </w:rPr>
              <w:t xml:space="preserve"> </w:t>
            </w:r>
            <w:r>
              <w:rPr>
                <w:spacing w:val="-1"/>
                <w:sz w:val="18"/>
              </w:rPr>
              <w:t>н</w:t>
            </w:r>
            <w:r w:rsidRPr="00E80A4B">
              <w:rPr>
                <w:spacing w:val="-1"/>
                <w:sz w:val="18"/>
              </w:rPr>
              <w:t xml:space="preserve">омер запису в Єдиному державному реєстрі про проведення державної реєстрації юридичної особи: 1 070 102 0000 050339 від </w:t>
            </w:r>
            <w:r>
              <w:rPr>
                <w:spacing w:val="-1"/>
                <w:sz w:val="18"/>
              </w:rPr>
              <w:t>18.06.2013 року</w:t>
            </w:r>
          </w:p>
          <w:p w14:paraId="1871C09B" w14:textId="0F267525" w:rsidR="00CB2446" w:rsidRPr="00CB2446" w:rsidRDefault="00FA0EA5" w:rsidP="00CB2446">
            <w:pPr>
              <w:pStyle w:val="TableParagraph"/>
              <w:numPr>
                <w:ilvl w:val="0"/>
                <w:numId w:val="6"/>
              </w:numPr>
              <w:spacing w:before="2" w:line="244" w:lineRule="auto"/>
              <w:ind w:right="161"/>
              <w:rPr>
                <w:spacing w:val="-1"/>
                <w:sz w:val="18"/>
              </w:rPr>
            </w:pPr>
            <w:r>
              <w:rPr>
                <w:spacing w:val="-1"/>
                <w:sz w:val="18"/>
              </w:rPr>
              <w:t xml:space="preserve"> код ЄДРПОУ</w:t>
            </w:r>
            <w:r w:rsidR="00CB2446">
              <w:rPr>
                <w:spacing w:val="-1"/>
                <w:sz w:val="18"/>
              </w:rPr>
              <w:t>: 38800017</w:t>
            </w:r>
          </w:p>
          <w:p w14:paraId="6E0EC942" w14:textId="5168D1AD" w:rsidR="00CB2446" w:rsidRDefault="00CB2446" w:rsidP="00A653FC">
            <w:pPr>
              <w:pStyle w:val="TableParagraph"/>
              <w:numPr>
                <w:ilvl w:val="0"/>
                <w:numId w:val="14"/>
              </w:numPr>
              <w:spacing w:before="2" w:line="244" w:lineRule="auto"/>
              <w:ind w:right="161"/>
              <w:rPr>
                <w:rStyle w:val="a4"/>
                <w:spacing w:val="-1"/>
              </w:rPr>
            </w:pPr>
            <w:r w:rsidRPr="00CB2446">
              <w:rPr>
                <w:b/>
                <w:color w:val="000000" w:themeColor="text1"/>
                <w:sz w:val="18"/>
              </w:rPr>
              <w:t>інформація про наявність у надавача фінансових послуг права на надання відповідної фінансової послуги та про його включення до Реєстру</w:t>
            </w:r>
            <w:r w:rsidR="00FC257E">
              <w:rPr>
                <w:b/>
                <w:color w:val="000000" w:themeColor="text1"/>
                <w:sz w:val="18"/>
              </w:rPr>
              <w:t xml:space="preserve">, </w:t>
            </w:r>
            <w:r w:rsidRPr="00CB2446">
              <w:rPr>
                <w:b/>
                <w:color w:val="000000" w:themeColor="text1"/>
                <w:sz w:val="18"/>
              </w:rPr>
              <w:t xml:space="preserve">що містить відомості про такого надавача фінансових послуг: </w:t>
            </w:r>
            <w:hyperlink r:id="rId11" w:history="1">
              <w:r w:rsidRPr="002B52E6">
                <w:rPr>
                  <w:rStyle w:val="a4"/>
                  <w:spacing w:val="-1"/>
                  <w:sz w:val="18"/>
                </w:rPr>
                <w:t>https://kis.bank.gov.ua/</w:t>
              </w:r>
            </w:hyperlink>
            <w:r w:rsidR="006444FB">
              <w:rPr>
                <w:rStyle w:val="a4"/>
                <w:spacing w:val="-1"/>
                <w:sz w:val="18"/>
              </w:rPr>
              <w:t>:</w:t>
            </w:r>
          </w:p>
          <w:p w14:paraId="1044BFC3" w14:textId="3D4FAB0D" w:rsidR="006444FB" w:rsidRDefault="006444FB" w:rsidP="00CB2446">
            <w:pPr>
              <w:pStyle w:val="TableParagraph"/>
              <w:spacing w:before="2" w:line="244" w:lineRule="auto"/>
              <w:ind w:left="33" w:right="161"/>
              <w:rPr>
                <w:b/>
                <w:color w:val="FF0000"/>
                <w:sz w:val="18"/>
              </w:rPr>
            </w:pPr>
            <w:r>
              <w:rPr>
                <w:b/>
                <w:color w:val="000000" w:themeColor="text1"/>
                <w:sz w:val="18"/>
              </w:rPr>
              <w:t>Ліцензія НБУ на діяльність фінансової компанії від 08.03.2024, що включає надання послуг із факторингу, надання коштів і банківських металів у кредит.</w:t>
            </w:r>
          </w:p>
          <w:p w14:paraId="484BD9AB" w14:textId="011FD7BD" w:rsidR="00CB2446" w:rsidRPr="00CB2446" w:rsidRDefault="00CB2446" w:rsidP="00A653FC">
            <w:pPr>
              <w:pStyle w:val="TableParagraph"/>
              <w:numPr>
                <w:ilvl w:val="0"/>
                <w:numId w:val="14"/>
              </w:numPr>
              <w:spacing w:before="2" w:line="244" w:lineRule="auto"/>
              <w:ind w:right="161"/>
              <w:rPr>
                <w:b/>
                <w:color w:val="000000" w:themeColor="text1"/>
                <w:sz w:val="18"/>
              </w:rPr>
            </w:pPr>
            <w:r w:rsidRPr="00CB2446">
              <w:rPr>
                <w:b/>
                <w:color w:val="000000" w:themeColor="text1"/>
                <w:sz w:val="18"/>
              </w:rPr>
              <w:t>контактна інформація Регулятора, який здійснює державне регулювання щодо діяльності надавача фінансових послуг:</w:t>
            </w:r>
          </w:p>
          <w:p w14:paraId="2AEA0989" w14:textId="77777777" w:rsidR="00CB2446" w:rsidRPr="00672B28" w:rsidRDefault="00CB2446" w:rsidP="00CB2446">
            <w:pPr>
              <w:pStyle w:val="TableParagraph"/>
              <w:spacing w:before="2" w:line="244" w:lineRule="auto"/>
              <w:ind w:left="33" w:right="161"/>
              <w:rPr>
                <w:spacing w:val="-1"/>
                <w:sz w:val="18"/>
              </w:rPr>
            </w:pPr>
            <w:r w:rsidRPr="00672B28">
              <w:rPr>
                <w:spacing w:val="-1"/>
                <w:sz w:val="18"/>
              </w:rPr>
              <w:t>Національний Банк України</w:t>
            </w:r>
          </w:p>
          <w:p w14:paraId="6F7C98D2" w14:textId="77777777" w:rsidR="00CB2446" w:rsidRDefault="00CB2446" w:rsidP="00CB2446">
            <w:pPr>
              <w:pStyle w:val="TableParagraph"/>
              <w:spacing w:before="2" w:line="244" w:lineRule="auto"/>
              <w:ind w:left="33" w:right="161"/>
              <w:rPr>
                <w:spacing w:val="-1"/>
                <w:sz w:val="18"/>
              </w:rPr>
            </w:pPr>
            <w:r w:rsidRPr="00672B28">
              <w:rPr>
                <w:spacing w:val="-1"/>
                <w:sz w:val="18"/>
              </w:rPr>
              <w:t>Адреса: 01601, м. Ки</w:t>
            </w:r>
            <w:r>
              <w:rPr>
                <w:spacing w:val="-1"/>
                <w:sz w:val="18"/>
              </w:rPr>
              <w:t>їв, вул. Інститутська, 9, Київ</w:t>
            </w:r>
          </w:p>
          <w:p w14:paraId="19FF9824" w14:textId="77777777" w:rsidR="00CB2446" w:rsidRPr="00672B28" w:rsidRDefault="00CB2446" w:rsidP="00CB2446">
            <w:pPr>
              <w:pStyle w:val="TableParagraph"/>
              <w:spacing w:before="2" w:line="244" w:lineRule="auto"/>
              <w:ind w:left="33" w:right="161"/>
              <w:rPr>
                <w:spacing w:val="-1"/>
                <w:sz w:val="18"/>
              </w:rPr>
            </w:pPr>
            <w:r w:rsidRPr="00672B28">
              <w:rPr>
                <w:spacing w:val="-1"/>
                <w:sz w:val="18"/>
              </w:rPr>
              <w:t xml:space="preserve">Веб-сайт: </w:t>
            </w:r>
            <w:hyperlink r:id="rId12" w:history="1">
              <w:r w:rsidRPr="002B52E6">
                <w:rPr>
                  <w:rStyle w:val="a4"/>
                  <w:spacing w:val="-1"/>
                  <w:sz w:val="18"/>
                </w:rPr>
                <w:t>https://bank.gov.ua</w:t>
              </w:r>
            </w:hyperlink>
            <w:r>
              <w:rPr>
                <w:spacing w:val="-1"/>
                <w:sz w:val="18"/>
              </w:rPr>
              <w:t xml:space="preserve"> </w:t>
            </w:r>
          </w:p>
          <w:p w14:paraId="29ACAE7A" w14:textId="0A03ED3A" w:rsidR="00CB2446" w:rsidRPr="00CB2446" w:rsidRDefault="00CB2446" w:rsidP="00CB2446">
            <w:pPr>
              <w:pStyle w:val="TableParagraph"/>
              <w:spacing w:before="2" w:line="244" w:lineRule="auto"/>
              <w:ind w:left="33" w:right="161"/>
              <w:rPr>
                <w:spacing w:val="-1"/>
                <w:sz w:val="18"/>
              </w:rPr>
            </w:pPr>
            <w:r w:rsidRPr="00672B28">
              <w:rPr>
                <w:spacing w:val="-1"/>
                <w:sz w:val="18"/>
              </w:rPr>
              <w:t>Телефон гарячої лінії: 0 800 505</w:t>
            </w:r>
            <w:r>
              <w:rPr>
                <w:spacing w:val="-1"/>
                <w:sz w:val="18"/>
              </w:rPr>
              <w:t> </w:t>
            </w:r>
            <w:r w:rsidRPr="00672B28">
              <w:rPr>
                <w:spacing w:val="-1"/>
                <w:sz w:val="18"/>
              </w:rPr>
              <w:t>240</w:t>
            </w:r>
          </w:p>
        </w:tc>
      </w:tr>
      <w:tr w:rsidR="00A663A2" w14:paraId="18CA5DB9" w14:textId="77777777" w:rsidTr="00904D12">
        <w:trPr>
          <w:trHeight w:val="1731"/>
        </w:trPr>
        <w:tc>
          <w:tcPr>
            <w:tcW w:w="510" w:type="dxa"/>
          </w:tcPr>
          <w:p w14:paraId="30D570AF" w14:textId="5F3B8334" w:rsidR="00A663A2" w:rsidRDefault="00A663A2" w:rsidP="00A663A2">
            <w:pPr>
              <w:pStyle w:val="TableParagraph"/>
              <w:spacing w:line="242" w:lineRule="auto"/>
              <w:ind w:left="34" w:right="146"/>
              <w:rPr>
                <w:sz w:val="18"/>
              </w:rPr>
            </w:pPr>
            <w:r>
              <w:rPr>
                <w:sz w:val="18"/>
              </w:rPr>
              <w:t>2</w:t>
            </w:r>
          </w:p>
        </w:tc>
        <w:tc>
          <w:tcPr>
            <w:tcW w:w="3176" w:type="dxa"/>
            <w:vAlign w:val="center"/>
          </w:tcPr>
          <w:p w14:paraId="092539B6" w14:textId="7AF979A8" w:rsidR="00A663A2" w:rsidRDefault="00A663A2" w:rsidP="00A663A2">
            <w:pPr>
              <w:pStyle w:val="TableParagraph"/>
              <w:spacing w:line="242" w:lineRule="auto"/>
              <w:ind w:left="34" w:right="146"/>
              <w:rPr>
                <w:sz w:val="18"/>
              </w:rPr>
            </w:pPr>
            <w:r>
              <w:rPr>
                <w:sz w:val="18"/>
              </w:rPr>
              <w:t>Перелік</w:t>
            </w:r>
            <w:r>
              <w:rPr>
                <w:spacing w:val="-6"/>
                <w:sz w:val="18"/>
              </w:rPr>
              <w:t xml:space="preserve"> </w:t>
            </w:r>
            <w:r>
              <w:rPr>
                <w:sz w:val="18"/>
              </w:rPr>
              <w:t>послуг</w:t>
            </w:r>
            <w:r w:rsidR="000412A3">
              <w:rPr>
                <w:sz w:val="18"/>
              </w:rPr>
              <w:t xml:space="preserve"> та продуктів</w:t>
            </w:r>
            <w:r>
              <w:rPr>
                <w:sz w:val="18"/>
              </w:rPr>
              <w:t>,</w:t>
            </w:r>
            <w:r>
              <w:rPr>
                <w:spacing w:val="-7"/>
                <w:sz w:val="18"/>
              </w:rPr>
              <w:t xml:space="preserve"> </w:t>
            </w:r>
            <w:r>
              <w:rPr>
                <w:sz w:val="18"/>
              </w:rPr>
              <w:t>що</w:t>
            </w:r>
            <w:r>
              <w:rPr>
                <w:spacing w:val="-6"/>
                <w:sz w:val="18"/>
              </w:rPr>
              <w:t xml:space="preserve"> </w:t>
            </w:r>
            <w:r>
              <w:rPr>
                <w:sz w:val="18"/>
              </w:rPr>
              <w:t>надаються</w:t>
            </w:r>
            <w:r>
              <w:rPr>
                <w:spacing w:val="-5"/>
                <w:sz w:val="18"/>
              </w:rPr>
              <w:t xml:space="preserve"> </w:t>
            </w:r>
            <w:r>
              <w:rPr>
                <w:sz w:val="18"/>
              </w:rPr>
              <w:t>Компанією,</w:t>
            </w:r>
            <w:r>
              <w:rPr>
                <w:spacing w:val="-7"/>
                <w:sz w:val="18"/>
              </w:rPr>
              <w:t xml:space="preserve"> </w:t>
            </w:r>
            <w:r>
              <w:rPr>
                <w:sz w:val="18"/>
              </w:rPr>
              <w:t>порядок</w:t>
            </w:r>
            <w:r>
              <w:rPr>
                <w:spacing w:val="-6"/>
                <w:sz w:val="18"/>
              </w:rPr>
              <w:t xml:space="preserve"> </w:t>
            </w:r>
            <w:r>
              <w:rPr>
                <w:sz w:val="18"/>
              </w:rPr>
              <w:t>та</w:t>
            </w:r>
            <w:r>
              <w:rPr>
                <w:spacing w:val="-6"/>
                <w:sz w:val="18"/>
              </w:rPr>
              <w:t xml:space="preserve"> </w:t>
            </w:r>
            <w:r>
              <w:rPr>
                <w:sz w:val="18"/>
              </w:rPr>
              <w:t>умови</w:t>
            </w:r>
            <w:r>
              <w:rPr>
                <w:spacing w:val="-5"/>
                <w:sz w:val="18"/>
              </w:rPr>
              <w:t xml:space="preserve"> </w:t>
            </w:r>
            <w:r>
              <w:rPr>
                <w:sz w:val="18"/>
              </w:rPr>
              <w:t>їх</w:t>
            </w:r>
            <w:r w:rsidR="008B0597">
              <w:rPr>
                <w:sz w:val="18"/>
              </w:rPr>
              <w:t xml:space="preserve"> </w:t>
            </w:r>
            <w:r>
              <w:rPr>
                <w:spacing w:val="-45"/>
                <w:sz w:val="18"/>
              </w:rPr>
              <w:t xml:space="preserve"> </w:t>
            </w:r>
            <w:r>
              <w:rPr>
                <w:sz w:val="18"/>
              </w:rPr>
              <w:t xml:space="preserve">надання </w:t>
            </w:r>
          </w:p>
          <w:p w14:paraId="7423AA18" w14:textId="77777777" w:rsidR="00A663A2" w:rsidRDefault="00A663A2" w:rsidP="00A663A2">
            <w:pPr>
              <w:pStyle w:val="TableParagraph"/>
              <w:spacing w:line="242" w:lineRule="auto"/>
              <w:ind w:left="34" w:right="146"/>
              <w:rPr>
                <w:i/>
                <w:sz w:val="18"/>
              </w:rPr>
            </w:pPr>
          </w:p>
          <w:p w14:paraId="174156A7" w14:textId="77777777" w:rsidR="00A663A2" w:rsidRDefault="00A663A2" w:rsidP="00A663A2">
            <w:pPr>
              <w:ind w:left="34"/>
              <w:rPr>
                <w:i/>
                <w:sz w:val="18"/>
              </w:rPr>
            </w:pPr>
            <w:r w:rsidRPr="00877AC5">
              <w:rPr>
                <w:i/>
                <w:sz w:val="18"/>
              </w:rPr>
              <w:t xml:space="preserve">(пункт </w:t>
            </w:r>
            <w:r>
              <w:rPr>
                <w:i/>
                <w:sz w:val="18"/>
              </w:rPr>
              <w:t>2</w:t>
            </w:r>
            <w:r w:rsidRPr="00877AC5">
              <w:rPr>
                <w:i/>
                <w:sz w:val="18"/>
              </w:rPr>
              <w:t xml:space="preserve"> </w:t>
            </w:r>
            <w:r>
              <w:rPr>
                <w:i/>
                <w:sz w:val="18"/>
              </w:rPr>
              <w:t>частини</w:t>
            </w:r>
            <w:r w:rsidRPr="00877AC5">
              <w:rPr>
                <w:i/>
                <w:sz w:val="18"/>
              </w:rPr>
              <w:t xml:space="preserve"> </w:t>
            </w:r>
            <w:r>
              <w:rPr>
                <w:i/>
                <w:sz w:val="18"/>
              </w:rPr>
              <w:t>2</w:t>
            </w:r>
            <w:r w:rsidRPr="00877AC5">
              <w:rPr>
                <w:i/>
                <w:sz w:val="18"/>
              </w:rPr>
              <w:t xml:space="preserve"> статті </w:t>
            </w:r>
            <w:r>
              <w:rPr>
                <w:i/>
                <w:sz w:val="18"/>
              </w:rPr>
              <w:t>7</w:t>
            </w:r>
          </w:p>
          <w:p w14:paraId="0750B807" w14:textId="3D40AD65" w:rsidR="00A663A2" w:rsidRDefault="00A663A2" w:rsidP="00A663A2">
            <w:pPr>
              <w:pStyle w:val="TableParagraph"/>
              <w:spacing w:line="242" w:lineRule="auto"/>
              <w:ind w:left="34" w:right="146"/>
              <w:rPr>
                <w:sz w:val="18"/>
              </w:rPr>
            </w:pPr>
            <w:r w:rsidRPr="00877AC5">
              <w:rPr>
                <w:i/>
                <w:sz w:val="18"/>
              </w:rPr>
              <w:t xml:space="preserve"> </w:t>
            </w:r>
            <w:r w:rsidR="006444FB" w:rsidRPr="00877AC5">
              <w:rPr>
                <w:i/>
                <w:sz w:val="18"/>
              </w:rPr>
              <w:t xml:space="preserve">ЗУ </w:t>
            </w:r>
            <w:r w:rsidR="006444FB">
              <w:rPr>
                <w:i/>
                <w:sz w:val="18"/>
              </w:rPr>
              <w:t>«</w:t>
            </w:r>
            <w:r w:rsidR="006444FB" w:rsidRPr="00877AC5">
              <w:rPr>
                <w:i/>
                <w:sz w:val="18"/>
              </w:rPr>
              <w:t>Про фінансові послуги</w:t>
            </w:r>
            <w:r w:rsidR="006444FB">
              <w:rPr>
                <w:i/>
                <w:sz w:val="18"/>
              </w:rPr>
              <w:t xml:space="preserve"> та фінансові компанії»</w:t>
            </w:r>
            <w:r w:rsidR="006444FB" w:rsidRPr="00877AC5">
              <w:rPr>
                <w:i/>
                <w:sz w:val="18"/>
              </w:rPr>
              <w:t>)</w:t>
            </w:r>
            <w:r w:rsidRPr="00877AC5">
              <w:rPr>
                <w:i/>
                <w:sz w:val="18"/>
              </w:rPr>
              <w:t>)</w:t>
            </w:r>
          </w:p>
        </w:tc>
        <w:tc>
          <w:tcPr>
            <w:tcW w:w="11867" w:type="dxa"/>
          </w:tcPr>
          <w:p w14:paraId="00DE664E" w14:textId="77777777" w:rsidR="00A663A2" w:rsidRDefault="00A663A2" w:rsidP="00A663A2">
            <w:pPr>
              <w:pStyle w:val="TableParagraph"/>
              <w:spacing w:before="33"/>
              <w:ind w:left="34"/>
              <w:rPr>
                <w:sz w:val="18"/>
              </w:rPr>
            </w:pPr>
            <w:r>
              <w:rPr>
                <w:sz w:val="18"/>
              </w:rPr>
              <w:t>Компанія</w:t>
            </w:r>
            <w:r>
              <w:rPr>
                <w:spacing w:val="-7"/>
                <w:sz w:val="18"/>
              </w:rPr>
              <w:t xml:space="preserve"> </w:t>
            </w:r>
            <w:r>
              <w:rPr>
                <w:sz w:val="18"/>
              </w:rPr>
              <w:t>має</w:t>
            </w:r>
            <w:r>
              <w:rPr>
                <w:spacing w:val="-9"/>
                <w:sz w:val="18"/>
              </w:rPr>
              <w:t xml:space="preserve"> </w:t>
            </w:r>
            <w:r>
              <w:rPr>
                <w:sz w:val="18"/>
              </w:rPr>
              <w:t>право</w:t>
            </w:r>
            <w:r>
              <w:rPr>
                <w:spacing w:val="-6"/>
                <w:sz w:val="18"/>
              </w:rPr>
              <w:t xml:space="preserve"> </w:t>
            </w:r>
            <w:r>
              <w:rPr>
                <w:sz w:val="18"/>
              </w:rPr>
              <w:t>надавати</w:t>
            </w:r>
            <w:r>
              <w:rPr>
                <w:spacing w:val="-8"/>
                <w:sz w:val="18"/>
              </w:rPr>
              <w:t xml:space="preserve"> </w:t>
            </w:r>
            <w:r>
              <w:rPr>
                <w:sz w:val="18"/>
              </w:rPr>
              <w:t>такі</w:t>
            </w:r>
            <w:r>
              <w:rPr>
                <w:spacing w:val="-6"/>
                <w:sz w:val="18"/>
              </w:rPr>
              <w:t xml:space="preserve"> </w:t>
            </w:r>
            <w:r>
              <w:rPr>
                <w:sz w:val="18"/>
              </w:rPr>
              <w:t>фінансові</w:t>
            </w:r>
            <w:r>
              <w:rPr>
                <w:spacing w:val="-6"/>
                <w:sz w:val="18"/>
              </w:rPr>
              <w:t xml:space="preserve"> </w:t>
            </w:r>
            <w:r>
              <w:rPr>
                <w:sz w:val="18"/>
              </w:rPr>
              <w:t>послуги:</w:t>
            </w:r>
          </w:p>
          <w:p w14:paraId="6F077674" w14:textId="7548C378" w:rsidR="00A663A2" w:rsidRDefault="00A663A2" w:rsidP="00A663A2">
            <w:pPr>
              <w:pStyle w:val="TableParagraph"/>
              <w:numPr>
                <w:ilvl w:val="0"/>
                <w:numId w:val="7"/>
              </w:numPr>
              <w:spacing w:before="2" w:line="244" w:lineRule="auto"/>
              <w:ind w:right="161"/>
              <w:rPr>
                <w:sz w:val="18"/>
              </w:rPr>
            </w:pPr>
            <w:r>
              <w:rPr>
                <w:sz w:val="18"/>
              </w:rPr>
              <w:t>послуги з факторингу</w:t>
            </w:r>
            <w:r w:rsidR="00F668C5">
              <w:rPr>
                <w:sz w:val="18"/>
              </w:rPr>
              <w:t>, в тому числі продукти ММСБ «</w:t>
            </w:r>
            <w:proofErr w:type="spellStart"/>
            <w:r w:rsidR="00F668C5">
              <w:rPr>
                <w:sz w:val="18"/>
                <w:lang w:val="en-US"/>
              </w:rPr>
              <w:t>eDilo</w:t>
            </w:r>
            <w:proofErr w:type="spellEnd"/>
            <w:r w:rsidR="00F668C5">
              <w:rPr>
                <w:sz w:val="18"/>
              </w:rPr>
              <w:t>»</w:t>
            </w:r>
            <w:r w:rsidR="000412A3">
              <w:rPr>
                <w:sz w:val="18"/>
              </w:rPr>
              <w:t xml:space="preserve"> </w:t>
            </w:r>
            <w:r w:rsidR="000412A3">
              <w:rPr>
                <w:sz w:val="18"/>
                <w:lang w:val="ru-RU"/>
              </w:rPr>
              <w:t>«</w:t>
            </w:r>
            <w:r w:rsidR="000412A3">
              <w:rPr>
                <w:sz w:val="18"/>
                <w:lang w:val="en-US"/>
              </w:rPr>
              <w:t>WEAGRO</w:t>
            </w:r>
            <w:r w:rsidR="000412A3">
              <w:rPr>
                <w:sz w:val="18"/>
                <w:lang w:val="ru-RU"/>
              </w:rPr>
              <w:t>», «</w:t>
            </w:r>
            <w:r w:rsidR="000412A3" w:rsidRPr="000412A3">
              <w:rPr>
                <w:sz w:val="18"/>
                <w:lang w:val="ru-RU"/>
              </w:rPr>
              <w:t>Факторинг</w:t>
            </w:r>
            <w:r w:rsidR="000412A3">
              <w:rPr>
                <w:sz w:val="18"/>
                <w:lang w:val="ru-RU"/>
              </w:rPr>
              <w:t>»</w:t>
            </w:r>
          </w:p>
          <w:p w14:paraId="75343A06" w14:textId="037FD340" w:rsidR="00A663A2" w:rsidRPr="00CA5BA8" w:rsidRDefault="000412A3" w:rsidP="00A663A2">
            <w:pPr>
              <w:pStyle w:val="TableParagraph"/>
              <w:numPr>
                <w:ilvl w:val="0"/>
                <w:numId w:val="7"/>
              </w:numPr>
              <w:spacing w:before="2" w:line="244" w:lineRule="auto"/>
              <w:ind w:right="161"/>
              <w:rPr>
                <w:sz w:val="18"/>
              </w:rPr>
            </w:pPr>
            <w:r w:rsidRPr="00CA5BA8">
              <w:rPr>
                <w:sz w:val="18"/>
              </w:rPr>
              <w:t>надання коштів та банківських металів у кредит</w:t>
            </w:r>
            <w:r w:rsidR="00F668C5" w:rsidRPr="00CA5BA8">
              <w:rPr>
                <w:sz w:val="18"/>
              </w:rPr>
              <w:t>, в тому числі продукти ММСБ</w:t>
            </w:r>
            <w:r w:rsidRPr="00CA5BA8">
              <w:rPr>
                <w:sz w:val="18"/>
              </w:rPr>
              <w:t xml:space="preserve"> «Кредит на розвиток бізнесу «1-2-3», «Партнерський на придбання основних засобів»</w:t>
            </w:r>
          </w:p>
          <w:p w14:paraId="19D150CD" w14:textId="77777777" w:rsidR="007E4D6A" w:rsidRPr="00C6562B" w:rsidRDefault="00D468AC" w:rsidP="007E4D6A">
            <w:pPr>
              <w:pStyle w:val="TableParagraph"/>
              <w:spacing w:before="2" w:line="244" w:lineRule="auto"/>
              <w:ind w:left="34" w:right="161"/>
            </w:pPr>
            <w:hyperlink r:id="rId13" w:history="1">
              <w:r w:rsidR="00A7357C" w:rsidRPr="00C6562B">
                <w:rPr>
                  <w:sz w:val="18"/>
                </w:rPr>
                <w:t>Інформація щодо ліцензій ТОВ "ФК АКТІВІТІС"</w:t>
              </w:r>
            </w:hyperlink>
            <w:r w:rsidR="00583480" w:rsidRPr="00C6562B">
              <w:rPr>
                <w:sz w:val="18"/>
              </w:rPr>
              <w:t xml:space="preserve"> зазначена в п.1</w:t>
            </w:r>
          </w:p>
          <w:p w14:paraId="3EB09ED6" w14:textId="53B675C8" w:rsidR="00C6562B" w:rsidRPr="007E4D6A" w:rsidRDefault="00C6562B" w:rsidP="007E4D6A">
            <w:pPr>
              <w:pStyle w:val="TableParagraph"/>
              <w:spacing w:before="2" w:line="244" w:lineRule="auto"/>
              <w:ind w:left="34" w:right="161"/>
              <w:rPr>
                <w:sz w:val="18"/>
              </w:rPr>
            </w:pPr>
          </w:p>
        </w:tc>
      </w:tr>
      <w:tr w:rsidR="00A663A2" w14:paraId="6BBD46F6" w14:textId="77777777" w:rsidTr="00904D12">
        <w:tc>
          <w:tcPr>
            <w:tcW w:w="510" w:type="dxa"/>
          </w:tcPr>
          <w:p w14:paraId="443CA4DD" w14:textId="582F6085" w:rsidR="00A663A2" w:rsidRDefault="00680F62" w:rsidP="00CB2446">
            <w:pPr>
              <w:pStyle w:val="TableParagraph"/>
              <w:spacing w:line="242" w:lineRule="auto"/>
              <w:ind w:left="34" w:right="146"/>
              <w:rPr>
                <w:sz w:val="18"/>
              </w:rPr>
            </w:pPr>
            <w:r>
              <w:rPr>
                <w:sz w:val="18"/>
              </w:rPr>
              <w:t>3</w:t>
            </w:r>
          </w:p>
        </w:tc>
        <w:tc>
          <w:tcPr>
            <w:tcW w:w="3176" w:type="dxa"/>
            <w:vAlign w:val="center"/>
          </w:tcPr>
          <w:p w14:paraId="71F41398" w14:textId="77777777" w:rsidR="00680F62" w:rsidRPr="00A97831" w:rsidRDefault="00680F62" w:rsidP="00680F62">
            <w:pPr>
              <w:pStyle w:val="TableParagraph"/>
              <w:spacing w:line="242" w:lineRule="auto"/>
              <w:ind w:left="34" w:right="146"/>
              <w:rPr>
                <w:sz w:val="18"/>
              </w:rPr>
            </w:pPr>
            <w:r w:rsidRPr="00A97831">
              <w:rPr>
                <w:sz w:val="18"/>
              </w:rPr>
              <w:t>Вартість, ціна/тарифи, розмір плати (проценти) щодо</w:t>
            </w:r>
            <w:r w:rsidRPr="00A97831">
              <w:rPr>
                <w:spacing w:val="1"/>
                <w:sz w:val="18"/>
              </w:rPr>
              <w:t xml:space="preserve"> </w:t>
            </w:r>
            <w:r w:rsidRPr="00A97831">
              <w:rPr>
                <w:sz w:val="18"/>
              </w:rPr>
              <w:t>фінансових</w:t>
            </w:r>
            <w:r w:rsidRPr="00A97831">
              <w:rPr>
                <w:spacing w:val="-10"/>
                <w:sz w:val="18"/>
              </w:rPr>
              <w:t xml:space="preserve"> </w:t>
            </w:r>
            <w:r w:rsidRPr="00A97831">
              <w:rPr>
                <w:sz w:val="18"/>
              </w:rPr>
              <w:t>послуг</w:t>
            </w:r>
            <w:r w:rsidRPr="00A97831">
              <w:rPr>
                <w:spacing w:val="-6"/>
                <w:sz w:val="18"/>
              </w:rPr>
              <w:t xml:space="preserve"> </w:t>
            </w:r>
            <w:r w:rsidRPr="00A97831">
              <w:rPr>
                <w:sz w:val="18"/>
              </w:rPr>
              <w:t>залежно</w:t>
            </w:r>
            <w:r w:rsidRPr="00A97831">
              <w:rPr>
                <w:spacing w:val="-3"/>
                <w:sz w:val="18"/>
              </w:rPr>
              <w:t xml:space="preserve"> </w:t>
            </w:r>
            <w:r w:rsidRPr="00A97831">
              <w:rPr>
                <w:sz w:val="18"/>
              </w:rPr>
              <w:t>від</w:t>
            </w:r>
            <w:r w:rsidRPr="00A97831">
              <w:rPr>
                <w:spacing w:val="-3"/>
                <w:sz w:val="18"/>
              </w:rPr>
              <w:t xml:space="preserve"> </w:t>
            </w:r>
            <w:r w:rsidRPr="00A97831">
              <w:rPr>
                <w:sz w:val="18"/>
              </w:rPr>
              <w:t>виду</w:t>
            </w:r>
            <w:r w:rsidRPr="00A97831">
              <w:rPr>
                <w:spacing w:val="-6"/>
                <w:sz w:val="18"/>
              </w:rPr>
              <w:t xml:space="preserve"> </w:t>
            </w:r>
            <w:r w:rsidRPr="00A97831">
              <w:rPr>
                <w:sz w:val="18"/>
              </w:rPr>
              <w:t>фінансової</w:t>
            </w:r>
            <w:r w:rsidRPr="00A97831">
              <w:rPr>
                <w:spacing w:val="-7"/>
                <w:sz w:val="18"/>
              </w:rPr>
              <w:t xml:space="preserve"> </w:t>
            </w:r>
            <w:r w:rsidRPr="00A97831">
              <w:rPr>
                <w:sz w:val="18"/>
              </w:rPr>
              <w:t>послуги</w:t>
            </w:r>
          </w:p>
          <w:p w14:paraId="62C45994" w14:textId="77777777" w:rsidR="00680F62" w:rsidRDefault="00680F62" w:rsidP="00680F62">
            <w:pPr>
              <w:pStyle w:val="TableParagraph"/>
              <w:spacing w:line="242" w:lineRule="auto"/>
              <w:ind w:left="34" w:right="146"/>
              <w:rPr>
                <w:i/>
                <w:sz w:val="18"/>
              </w:rPr>
            </w:pPr>
          </w:p>
          <w:p w14:paraId="21AD6466" w14:textId="5DAAB7B7" w:rsidR="00680F62" w:rsidRDefault="00680F62" w:rsidP="00680F62">
            <w:pPr>
              <w:ind w:left="34"/>
              <w:rPr>
                <w:i/>
                <w:sz w:val="18"/>
              </w:rPr>
            </w:pPr>
            <w:r w:rsidRPr="00877AC5">
              <w:rPr>
                <w:i/>
                <w:sz w:val="18"/>
              </w:rPr>
              <w:t xml:space="preserve">(пункт </w:t>
            </w:r>
            <w:r>
              <w:rPr>
                <w:i/>
                <w:sz w:val="18"/>
              </w:rPr>
              <w:t>3</w:t>
            </w:r>
            <w:r w:rsidRPr="00877AC5">
              <w:rPr>
                <w:i/>
                <w:sz w:val="18"/>
              </w:rPr>
              <w:t xml:space="preserve"> </w:t>
            </w:r>
            <w:r>
              <w:rPr>
                <w:i/>
                <w:sz w:val="18"/>
              </w:rPr>
              <w:t>частини</w:t>
            </w:r>
            <w:r w:rsidRPr="00877AC5">
              <w:rPr>
                <w:i/>
                <w:sz w:val="18"/>
              </w:rPr>
              <w:t xml:space="preserve"> </w:t>
            </w:r>
            <w:r>
              <w:rPr>
                <w:i/>
                <w:sz w:val="18"/>
              </w:rPr>
              <w:t>2</w:t>
            </w:r>
            <w:r w:rsidRPr="00877AC5">
              <w:rPr>
                <w:i/>
                <w:sz w:val="18"/>
              </w:rPr>
              <w:t xml:space="preserve"> статті </w:t>
            </w:r>
            <w:r>
              <w:rPr>
                <w:i/>
                <w:sz w:val="18"/>
              </w:rPr>
              <w:t>7</w:t>
            </w:r>
          </w:p>
          <w:p w14:paraId="658D85FA" w14:textId="4BAF0643" w:rsidR="00A663A2" w:rsidRDefault="00680F62" w:rsidP="00680F62">
            <w:pPr>
              <w:pStyle w:val="TableParagraph"/>
              <w:spacing w:line="242" w:lineRule="auto"/>
              <w:ind w:left="34" w:right="146"/>
              <w:rPr>
                <w:sz w:val="18"/>
              </w:rPr>
            </w:pPr>
            <w:r w:rsidRPr="00877AC5">
              <w:rPr>
                <w:i/>
                <w:sz w:val="18"/>
              </w:rPr>
              <w:t xml:space="preserve"> </w:t>
            </w:r>
            <w:r w:rsidR="006444FB" w:rsidRPr="00877AC5">
              <w:rPr>
                <w:i/>
                <w:sz w:val="18"/>
              </w:rPr>
              <w:t xml:space="preserve">ЗУ </w:t>
            </w:r>
            <w:r w:rsidR="006444FB">
              <w:rPr>
                <w:i/>
                <w:sz w:val="18"/>
              </w:rPr>
              <w:t>«</w:t>
            </w:r>
            <w:r w:rsidR="006444FB" w:rsidRPr="00877AC5">
              <w:rPr>
                <w:i/>
                <w:sz w:val="18"/>
              </w:rPr>
              <w:t>Про фінансові послуги</w:t>
            </w:r>
            <w:r w:rsidR="006444FB">
              <w:rPr>
                <w:i/>
                <w:sz w:val="18"/>
              </w:rPr>
              <w:t xml:space="preserve"> та фінансові компанії»</w:t>
            </w:r>
            <w:r w:rsidR="006444FB" w:rsidRPr="00877AC5">
              <w:rPr>
                <w:i/>
                <w:sz w:val="18"/>
              </w:rPr>
              <w:t>)</w:t>
            </w:r>
            <w:r w:rsidRPr="00877AC5">
              <w:rPr>
                <w:i/>
                <w:sz w:val="18"/>
              </w:rPr>
              <w:t>)</w:t>
            </w:r>
          </w:p>
        </w:tc>
        <w:tc>
          <w:tcPr>
            <w:tcW w:w="11867" w:type="dxa"/>
          </w:tcPr>
          <w:p w14:paraId="1F851E1B" w14:textId="77777777" w:rsidR="00680F62" w:rsidRPr="00680F62" w:rsidRDefault="00680F62" w:rsidP="00680F62">
            <w:pPr>
              <w:rPr>
                <w:sz w:val="18"/>
              </w:rPr>
            </w:pPr>
            <w:r w:rsidRPr="00680F62">
              <w:rPr>
                <w:sz w:val="18"/>
              </w:rPr>
              <w:t>Тарифи за фінансовими послугами для клієнтів малого та середнього бізнесу встановлюються  індивідуально в залежності від складності бізнесу і проекту фінансування.</w:t>
            </w:r>
          </w:p>
          <w:p w14:paraId="6844DD5B" w14:textId="77777777" w:rsidR="00A663A2" w:rsidRDefault="00A663A2" w:rsidP="00CB2446">
            <w:pPr>
              <w:pStyle w:val="TableParagraph"/>
              <w:spacing w:before="33"/>
              <w:ind w:left="34"/>
              <w:rPr>
                <w:sz w:val="18"/>
              </w:rPr>
            </w:pPr>
          </w:p>
          <w:p w14:paraId="0159C3E8" w14:textId="34ECD735" w:rsidR="00680F62" w:rsidRDefault="00680F62" w:rsidP="00CB2446">
            <w:pPr>
              <w:pStyle w:val="TableParagraph"/>
              <w:spacing w:before="33"/>
              <w:ind w:left="34"/>
              <w:rPr>
                <w:sz w:val="18"/>
              </w:rPr>
            </w:pPr>
            <w:r w:rsidRPr="00A97831">
              <w:rPr>
                <w:spacing w:val="-1"/>
                <w:sz w:val="18"/>
              </w:rPr>
              <w:t>Розмір</w:t>
            </w:r>
            <w:r w:rsidRPr="00A97831">
              <w:rPr>
                <w:spacing w:val="-5"/>
                <w:sz w:val="18"/>
              </w:rPr>
              <w:t xml:space="preserve"> </w:t>
            </w:r>
            <w:r w:rsidRPr="00A97831">
              <w:rPr>
                <w:sz w:val="18"/>
              </w:rPr>
              <w:t>процентів</w:t>
            </w:r>
            <w:r w:rsidRPr="00A97831">
              <w:rPr>
                <w:spacing w:val="-5"/>
                <w:sz w:val="18"/>
              </w:rPr>
              <w:t xml:space="preserve"> </w:t>
            </w:r>
            <w:r w:rsidRPr="00A97831">
              <w:rPr>
                <w:sz w:val="18"/>
              </w:rPr>
              <w:t>та</w:t>
            </w:r>
            <w:r w:rsidRPr="00A97831">
              <w:rPr>
                <w:spacing w:val="-5"/>
                <w:sz w:val="18"/>
              </w:rPr>
              <w:t xml:space="preserve"> </w:t>
            </w:r>
            <w:r w:rsidRPr="00A97831">
              <w:rPr>
                <w:sz w:val="18"/>
              </w:rPr>
              <w:t>інші</w:t>
            </w:r>
            <w:r w:rsidRPr="00A97831">
              <w:rPr>
                <w:spacing w:val="-6"/>
                <w:sz w:val="18"/>
              </w:rPr>
              <w:t xml:space="preserve"> </w:t>
            </w:r>
            <w:r w:rsidRPr="00A97831">
              <w:rPr>
                <w:sz w:val="18"/>
              </w:rPr>
              <w:t>умови</w:t>
            </w:r>
            <w:r w:rsidRPr="00A97831">
              <w:rPr>
                <w:spacing w:val="-5"/>
                <w:sz w:val="18"/>
              </w:rPr>
              <w:t xml:space="preserve"> </w:t>
            </w:r>
            <w:r w:rsidRPr="00A97831">
              <w:rPr>
                <w:sz w:val="18"/>
              </w:rPr>
              <w:t>фінансової</w:t>
            </w:r>
            <w:r w:rsidRPr="00A97831">
              <w:rPr>
                <w:spacing w:val="-4"/>
                <w:sz w:val="18"/>
              </w:rPr>
              <w:t xml:space="preserve"> </w:t>
            </w:r>
            <w:r w:rsidRPr="00A97831">
              <w:rPr>
                <w:sz w:val="18"/>
              </w:rPr>
              <w:t>послуги</w:t>
            </w:r>
            <w:r w:rsidRPr="00A97831">
              <w:rPr>
                <w:spacing w:val="-6"/>
                <w:sz w:val="18"/>
              </w:rPr>
              <w:t xml:space="preserve"> </w:t>
            </w:r>
            <w:r w:rsidRPr="00A97831">
              <w:rPr>
                <w:sz w:val="18"/>
              </w:rPr>
              <w:t>з</w:t>
            </w:r>
            <w:r w:rsidRPr="00A97831">
              <w:rPr>
                <w:spacing w:val="-6"/>
                <w:sz w:val="18"/>
              </w:rPr>
              <w:t xml:space="preserve"> </w:t>
            </w:r>
            <w:r w:rsidRPr="00A97831">
              <w:rPr>
                <w:sz w:val="18"/>
              </w:rPr>
              <w:t>надання</w:t>
            </w:r>
            <w:r w:rsidRPr="00A97831">
              <w:rPr>
                <w:spacing w:val="-5"/>
                <w:sz w:val="18"/>
              </w:rPr>
              <w:t xml:space="preserve"> </w:t>
            </w:r>
            <w:r w:rsidRPr="00A97831">
              <w:rPr>
                <w:sz w:val="18"/>
              </w:rPr>
              <w:t>кредитів</w:t>
            </w:r>
            <w:r w:rsidRPr="00A97831">
              <w:rPr>
                <w:spacing w:val="-5"/>
                <w:sz w:val="18"/>
              </w:rPr>
              <w:t xml:space="preserve"> </w:t>
            </w:r>
            <w:r w:rsidRPr="00A97831">
              <w:rPr>
                <w:sz w:val="18"/>
              </w:rPr>
              <w:t>зазначено</w:t>
            </w:r>
            <w:r w:rsidRPr="00A97831">
              <w:rPr>
                <w:spacing w:val="-6"/>
                <w:sz w:val="18"/>
              </w:rPr>
              <w:t xml:space="preserve"> </w:t>
            </w:r>
            <w:r w:rsidRPr="00A97831">
              <w:rPr>
                <w:color w:val="0000FF"/>
                <w:sz w:val="18"/>
                <w:u w:val="single" w:color="0000FF"/>
              </w:rPr>
              <w:t>тут</w:t>
            </w:r>
          </w:p>
        </w:tc>
      </w:tr>
      <w:tr w:rsidR="00171E6B" w14:paraId="62EE3ADA" w14:textId="77777777" w:rsidTr="00904D12">
        <w:trPr>
          <w:trHeight w:val="2826"/>
        </w:trPr>
        <w:tc>
          <w:tcPr>
            <w:tcW w:w="510" w:type="dxa"/>
          </w:tcPr>
          <w:p w14:paraId="1E83D344" w14:textId="68549D07" w:rsidR="00171E6B" w:rsidRDefault="00171E6B" w:rsidP="00171E6B">
            <w:pPr>
              <w:pStyle w:val="TableParagraph"/>
              <w:spacing w:line="242" w:lineRule="auto"/>
              <w:ind w:left="34" w:right="146"/>
              <w:rPr>
                <w:sz w:val="18"/>
              </w:rPr>
            </w:pPr>
            <w:r>
              <w:rPr>
                <w:sz w:val="18"/>
              </w:rPr>
              <w:lastRenderedPageBreak/>
              <w:t>4</w:t>
            </w:r>
          </w:p>
        </w:tc>
        <w:tc>
          <w:tcPr>
            <w:tcW w:w="3176" w:type="dxa"/>
            <w:vAlign w:val="center"/>
          </w:tcPr>
          <w:p w14:paraId="4BDFB70B" w14:textId="77777777" w:rsidR="00171E6B" w:rsidRPr="00591639" w:rsidRDefault="00171E6B" w:rsidP="00171E6B">
            <w:pPr>
              <w:pStyle w:val="TableParagraph"/>
              <w:spacing w:line="242" w:lineRule="auto"/>
              <w:ind w:left="34" w:right="146"/>
              <w:rPr>
                <w:sz w:val="18"/>
              </w:rPr>
            </w:pPr>
            <w:r w:rsidRPr="00591639">
              <w:rPr>
                <w:sz w:val="18"/>
              </w:rPr>
              <w:t>Інформація про механізм захисту прав споживачів фінансових послуг</w:t>
            </w:r>
          </w:p>
          <w:p w14:paraId="607E016D" w14:textId="77777777" w:rsidR="00171E6B" w:rsidRPr="00591639" w:rsidRDefault="00171E6B" w:rsidP="00171E6B">
            <w:pPr>
              <w:pStyle w:val="TableParagraph"/>
              <w:spacing w:line="242" w:lineRule="auto"/>
              <w:ind w:left="34" w:right="146"/>
              <w:rPr>
                <w:sz w:val="18"/>
              </w:rPr>
            </w:pPr>
          </w:p>
          <w:p w14:paraId="424C8EB3" w14:textId="149004B2" w:rsidR="00171E6B" w:rsidRPr="00591639" w:rsidRDefault="00171E6B" w:rsidP="00171E6B">
            <w:pPr>
              <w:pStyle w:val="TableParagraph"/>
              <w:spacing w:line="242" w:lineRule="auto"/>
              <w:ind w:left="34" w:right="146"/>
              <w:rPr>
                <w:i/>
                <w:iCs/>
                <w:sz w:val="18"/>
              </w:rPr>
            </w:pPr>
            <w:r w:rsidRPr="00591639">
              <w:rPr>
                <w:i/>
                <w:iCs/>
                <w:sz w:val="18"/>
              </w:rPr>
              <w:t xml:space="preserve">(пункт 4 частини 2  статті  7 </w:t>
            </w:r>
            <w:r w:rsidR="006444FB" w:rsidRPr="00877AC5">
              <w:rPr>
                <w:i/>
                <w:sz w:val="18"/>
              </w:rPr>
              <w:t xml:space="preserve">ЗУ </w:t>
            </w:r>
            <w:r w:rsidR="006444FB">
              <w:rPr>
                <w:i/>
                <w:sz w:val="18"/>
              </w:rPr>
              <w:t>«</w:t>
            </w:r>
            <w:r w:rsidR="006444FB" w:rsidRPr="00877AC5">
              <w:rPr>
                <w:i/>
                <w:sz w:val="18"/>
              </w:rPr>
              <w:t>Про фінансові послуги</w:t>
            </w:r>
            <w:r w:rsidR="006444FB">
              <w:rPr>
                <w:i/>
                <w:sz w:val="18"/>
              </w:rPr>
              <w:t xml:space="preserve"> та фінансові компанії»</w:t>
            </w:r>
            <w:r w:rsidR="006444FB" w:rsidRPr="00877AC5">
              <w:rPr>
                <w:i/>
                <w:sz w:val="18"/>
              </w:rPr>
              <w:t>)</w:t>
            </w:r>
            <w:r w:rsidRPr="00591639">
              <w:rPr>
                <w:i/>
                <w:iCs/>
                <w:sz w:val="18"/>
              </w:rPr>
              <w:t>)</w:t>
            </w:r>
          </w:p>
        </w:tc>
        <w:tc>
          <w:tcPr>
            <w:tcW w:w="11867" w:type="dxa"/>
            <w:vAlign w:val="center"/>
          </w:tcPr>
          <w:p w14:paraId="0E0B4F4F" w14:textId="11C4180E" w:rsidR="00171E6B" w:rsidRPr="00A7357C" w:rsidRDefault="002F4B40" w:rsidP="00CA5BA8">
            <w:pPr>
              <w:rPr>
                <w:sz w:val="18"/>
                <w:highlight w:val="yellow"/>
              </w:rPr>
            </w:pPr>
            <w:r w:rsidRPr="00CA5BA8">
              <w:rPr>
                <w:sz w:val="18"/>
              </w:rPr>
              <w:t xml:space="preserve">Стратегія розвитку нашої компанії </w:t>
            </w:r>
            <w:r w:rsidR="00D0523E" w:rsidRPr="00CA5BA8">
              <w:rPr>
                <w:sz w:val="18"/>
              </w:rPr>
              <w:t xml:space="preserve">та правила надання фінансових послуг </w:t>
            </w:r>
            <w:r w:rsidRPr="00CA5BA8">
              <w:rPr>
                <w:sz w:val="18"/>
              </w:rPr>
              <w:t>передбача</w:t>
            </w:r>
            <w:r w:rsidR="00D0523E" w:rsidRPr="00CA5BA8">
              <w:rPr>
                <w:sz w:val="18"/>
              </w:rPr>
              <w:t>ють</w:t>
            </w:r>
            <w:r w:rsidRPr="00CA5BA8">
              <w:rPr>
                <w:sz w:val="18"/>
              </w:rPr>
              <w:t xml:space="preserve"> надання </w:t>
            </w:r>
            <w:r w:rsidR="00FA0EA5" w:rsidRPr="00CA5BA8">
              <w:rPr>
                <w:sz w:val="18"/>
              </w:rPr>
              <w:t xml:space="preserve">фінансових </w:t>
            </w:r>
            <w:r w:rsidRPr="00CA5BA8">
              <w:rPr>
                <w:sz w:val="18"/>
              </w:rPr>
              <w:t xml:space="preserve">послуг виключно </w:t>
            </w:r>
            <w:r w:rsidR="00580AA7" w:rsidRPr="00CA5BA8">
              <w:rPr>
                <w:sz w:val="18"/>
              </w:rPr>
              <w:t>суб’єктами</w:t>
            </w:r>
            <w:r w:rsidRPr="00CA5BA8">
              <w:rPr>
                <w:sz w:val="18"/>
              </w:rPr>
              <w:t xml:space="preserve"> підприємницької діяльності (фізичним особам-підприємцям, юридичним особам), тобто ми не надаємо жодних фінансових послуг фізичним особам</w:t>
            </w:r>
            <w:r w:rsidR="00583480" w:rsidRPr="00CA5BA8">
              <w:rPr>
                <w:sz w:val="18"/>
              </w:rPr>
              <w:t xml:space="preserve"> (споживачам)</w:t>
            </w:r>
            <w:r w:rsidRPr="00CA5BA8">
              <w:rPr>
                <w:sz w:val="18"/>
              </w:rPr>
              <w:t>.</w:t>
            </w:r>
            <w:r w:rsidRPr="00776BEC">
              <w:rPr>
                <w:sz w:val="20"/>
                <w:szCs w:val="20"/>
              </w:rPr>
              <w:t xml:space="preserve"> </w:t>
            </w:r>
          </w:p>
        </w:tc>
      </w:tr>
      <w:tr w:rsidR="00171E6B" w14:paraId="46936C83" w14:textId="77777777" w:rsidTr="00904D12">
        <w:tc>
          <w:tcPr>
            <w:tcW w:w="510" w:type="dxa"/>
          </w:tcPr>
          <w:p w14:paraId="5423BFB5" w14:textId="7253773F" w:rsidR="00171E6B" w:rsidRDefault="00171E6B" w:rsidP="00171E6B">
            <w:pPr>
              <w:pStyle w:val="TableParagraph"/>
              <w:spacing w:line="242" w:lineRule="auto"/>
              <w:ind w:left="34" w:right="146"/>
              <w:rPr>
                <w:sz w:val="18"/>
              </w:rPr>
            </w:pPr>
            <w:r>
              <w:rPr>
                <w:sz w:val="18"/>
              </w:rPr>
              <w:t>5</w:t>
            </w:r>
          </w:p>
        </w:tc>
        <w:tc>
          <w:tcPr>
            <w:tcW w:w="3176" w:type="dxa"/>
            <w:vAlign w:val="center"/>
          </w:tcPr>
          <w:p w14:paraId="6A09EAE9" w14:textId="74EB18B4" w:rsidR="00171E6B" w:rsidRDefault="00171E6B" w:rsidP="00171E6B">
            <w:pPr>
              <w:pStyle w:val="TableParagraph"/>
              <w:spacing w:line="242" w:lineRule="auto"/>
              <w:ind w:left="34" w:right="146"/>
              <w:rPr>
                <w:sz w:val="18"/>
              </w:rPr>
            </w:pPr>
            <w:r>
              <w:rPr>
                <w:sz w:val="18"/>
              </w:rPr>
              <w:t>В</w:t>
            </w:r>
            <w:r w:rsidRPr="00680F62">
              <w:rPr>
                <w:sz w:val="18"/>
              </w:rPr>
              <w:t>ідомості про фінансові показники його діяльності та економічний стан, які підлягають обов’язковому оприлюдненню</w:t>
            </w:r>
          </w:p>
          <w:p w14:paraId="2816390C" w14:textId="77777777" w:rsidR="00171E6B" w:rsidRPr="00680F62" w:rsidRDefault="00171E6B" w:rsidP="00171E6B">
            <w:pPr>
              <w:pStyle w:val="TableParagraph"/>
              <w:spacing w:line="242" w:lineRule="auto"/>
              <w:ind w:left="34" w:right="146"/>
              <w:rPr>
                <w:sz w:val="18"/>
              </w:rPr>
            </w:pPr>
          </w:p>
          <w:p w14:paraId="7A7E7252" w14:textId="4075AF83" w:rsidR="00171E6B" w:rsidRPr="00680F62" w:rsidRDefault="00171E6B" w:rsidP="00171E6B">
            <w:pPr>
              <w:pStyle w:val="TableParagraph"/>
              <w:spacing w:line="242" w:lineRule="auto"/>
              <w:ind w:left="34" w:right="146"/>
              <w:rPr>
                <w:i/>
                <w:iCs/>
                <w:sz w:val="18"/>
              </w:rPr>
            </w:pPr>
            <w:r w:rsidRPr="00680F62">
              <w:rPr>
                <w:i/>
                <w:iCs/>
                <w:sz w:val="18"/>
              </w:rPr>
              <w:t xml:space="preserve">(пункт </w:t>
            </w:r>
            <w:r>
              <w:rPr>
                <w:i/>
                <w:iCs/>
                <w:sz w:val="18"/>
              </w:rPr>
              <w:t>1</w:t>
            </w:r>
            <w:r w:rsidRPr="00680F62">
              <w:rPr>
                <w:i/>
                <w:iCs/>
                <w:sz w:val="18"/>
              </w:rPr>
              <w:t xml:space="preserve"> </w:t>
            </w:r>
            <w:r>
              <w:rPr>
                <w:i/>
                <w:iCs/>
                <w:sz w:val="18"/>
              </w:rPr>
              <w:t>частини 4</w:t>
            </w:r>
            <w:r w:rsidRPr="00680F62">
              <w:rPr>
                <w:i/>
                <w:iCs/>
                <w:sz w:val="18"/>
              </w:rPr>
              <w:t xml:space="preserve"> статті  7 </w:t>
            </w:r>
            <w:r w:rsidR="006444FB" w:rsidRPr="00877AC5">
              <w:rPr>
                <w:i/>
                <w:sz w:val="18"/>
              </w:rPr>
              <w:t xml:space="preserve">ЗУ </w:t>
            </w:r>
            <w:r w:rsidR="006444FB">
              <w:rPr>
                <w:i/>
                <w:sz w:val="18"/>
              </w:rPr>
              <w:t>«</w:t>
            </w:r>
            <w:r w:rsidR="006444FB" w:rsidRPr="00877AC5">
              <w:rPr>
                <w:i/>
                <w:sz w:val="18"/>
              </w:rPr>
              <w:t>Про фінансові послуги</w:t>
            </w:r>
            <w:r w:rsidR="006444FB">
              <w:rPr>
                <w:i/>
                <w:sz w:val="18"/>
              </w:rPr>
              <w:t xml:space="preserve"> та фінансові компанії»</w:t>
            </w:r>
            <w:r w:rsidR="006444FB" w:rsidRPr="00877AC5">
              <w:rPr>
                <w:i/>
                <w:sz w:val="18"/>
              </w:rPr>
              <w:t>)</w:t>
            </w:r>
          </w:p>
        </w:tc>
        <w:tc>
          <w:tcPr>
            <w:tcW w:w="11867" w:type="dxa"/>
            <w:vAlign w:val="center"/>
          </w:tcPr>
          <w:p w14:paraId="2F1DE64F" w14:textId="4283FE04" w:rsidR="00A81E23" w:rsidRDefault="00171E6B" w:rsidP="00A81E23">
            <w:pPr>
              <w:pStyle w:val="TableParagraph"/>
              <w:spacing w:before="33"/>
              <w:ind w:left="34"/>
              <w:rPr>
                <w:sz w:val="18"/>
              </w:rPr>
            </w:pPr>
            <w:r w:rsidRPr="00680F62">
              <w:rPr>
                <w:sz w:val="18"/>
              </w:rPr>
              <w:t>фінансові показники діяльності</w:t>
            </w:r>
            <w:r>
              <w:rPr>
                <w:sz w:val="18"/>
              </w:rPr>
              <w:t xml:space="preserve"> </w:t>
            </w:r>
            <w:r w:rsidRPr="00680F62">
              <w:rPr>
                <w:sz w:val="18"/>
              </w:rPr>
              <w:t>та економічний стан</w:t>
            </w:r>
            <w:r>
              <w:rPr>
                <w:sz w:val="18"/>
              </w:rPr>
              <w:t xml:space="preserve"> Компанії за посиланням </w:t>
            </w:r>
            <w:hyperlink r:id="rId14" w:history="1">
              <w:r w:rsidR="00A81E23" w:rsidRPr="00A81E23">
                <w:rPr>
                  <w:rStyle w:val="a4"/>
                  <w:sz w:val="18"/>
                  <w:szCs w:val="18"/>
                </w:rPr>
                <w:t>https://activitis.com/reports/</w:t>
              </w:r>
            </w:hyperlink>
            <w:r>
              <w:rPr>
                <w:sz w:val="18"/>
              </w:rPr>
              <w:t xml:space="preserve"> </w:t>
            </w:r>
          </w:p>
          <w:p w14:paraId="3D59880A" w14:textId="3D862649" w:rsidR="00171E6B" w:rsidRDefault="00171E6B" w:rsidP="00171E6B">
            <w:pPr>
              <w:pStyle w:val="TableParagraph"/>
              <w:spacing w:before="33"/>
              <w:ind w:left="34"/>
              <w:rPr>
                <w:sz w:val="18"/>
              </w:rPr>
            </w:pPr>
            <w:r w:rsidRPr="007442BE">
              <w:rPr>
                <w:sz w:val="18"/>
              </w:rPr>
              <w:t>(</w:t>
            </w:r>
            <w:r w:rsidR="00A81E23">
              <w:rPr>
                <w:sz w:val="18"/>
              </w:rPr>
              <w:t>Інформація про нас</w:t>
            </w:r>
            <w:r>
              <w:rPr>
                <w:sz w:val="18"/>
              </w:rPr>
              <w:t xml:space="preserve"> </w:t>
            </w:r>
            <w:r w:rsidR="00A81E23">
              <w:rPr>
                <w:sz w:val="18"/>
              </w:rPr>
              <w:t>- З</w:t>
            </w:r>
            <w:r w:rsidRPr="007442BE">
              <w:rPr>
                <w:sz w:val="18"/>
              </w:rPr>
              <w:t>вітність).</w:t>
            </w:r>
          </w:p>
          <w:p w14:paraId="5FF49F62" w14:textId="11B6B530" w:rsidR="00171E6B" w:rsidRDefault="00171E6B" w:rsidP="00171E6B">
            <w:pPr>
              <w:pStyle w:val="TableParagraph"/>
              <w:spacing w:before="33"/>
              <w:ind w:left="34"/>
              <w:rPr>
                <w:sz w:val="18"/>
              </w:rPr>
            </w:pPr>
          </w:p>
        </w:tc>
      </w:tr>
      <w:tr w:rsidR="00171E6B" w14:paraId="735518C3" w14:textId="77777777" w:rsidTr="00904D12">
        <w:tc>
          <w:tcPr>
            <w:tcW w:w="510" w:type="dxa"/>
          </w:tcPr>
          <w:p w14:paraId="5F97F348" w14:textId="731B979E" w:rsidR="00171E6B" w:rsidRDefault="00171E6B" w:rsidP="00171E6B">
            <w:pPr>
              <w:pStyle w:val="TableParagraph"/>
              <w:spacing w:line="242" w:lineRule="auto"/>
              <w:ind w:left="34" w:right="146"/>
              <w:rPr>
                <w:sz w:val="18"/>
              </w:rPr>
            </w:pPr>
            <w:r>
              <w:rPr>
                <w:sz w:val="18"/>
              </w:rPr>
              <w:t>6</w:t>
            </w:r>
          </w:p>
        </w:tc>
        <w:tc>
          <w:tcPr>
            <w:tcW w:w="3176" w:type="dxa"/>
            <w:vAlign w:val="center"/>
          </w:tcPr>
          <w:p w14:paraId="635CF57C" w14:textId="57E4DA2E" w:rsidR="00171E6B" w:rsidRDefault="00171E6B" w:rsidP="00171E6B">
            <w:pPr>
              <w:pStyle w:val="TableParagraph"/>
              <w:spacing w:line="242" w:lineRule="auto"/>
              <w:ind w:left="34" w:right="146"/>
              <w:rPr>
                <w:sz w:val="18"/>
              </w:rPr>
            </w:pPr>
            <w:r>
              <w:rPr>
                <w:sz w:val="18"/>
              </w:rPr>
              <w:t>Перелік</w:t>
            </w:r>
            <w:r>
              <w:rPr>
                <w:spacing w:val="-6"/>
                <w:sz w:val="18"/>
              </w:rPr>
              <w:t xml:space="preserve"> </w:t>
            </w:r>
            <w:r>
              <w:rPr>
                <w:sz w:val="18"/>
              </w:rPr>
              <w:t>керівників</w:t>
            </w:r>
            <w:r>
              <w:rPr>
                <w:spacing w:val="-5"/>
                <w:sz w:val="18"/>
              </w:rPr>
              <w:t xml:space="preserve"> </w:t>
            </w:r>
            <w:r>
              <w:rPr>
                <w:sz w:val="18"/>
              </w:rPr>
              <w:t>Компанії,</w:t>
            </w:r>
            <w:r>
              <w:rPr>
                <w:spacing w:val="-7"/>
                <w:sz w:val="18"/>
              </w:rPr>
              <w:t xml:space="preserve"> </w:t>
            </w:r>
          </w:p>
          <w:p w14:paraId="00427835" w14:textId="77777777" w:rsidR="00171E6B" w:rsidRDefault="00171E6B" w:rsidP="00171E6B">
            <w:pPr>
              <w:pStyle w:val="TableParagraph"/>
              <w:spacing w:line="242" w:lineRule="auto"/>
              <w:ind w:left="34" w:right="146"/>
              <w:rPr>
                <w:i/>
                <w:sz w:val="18"/>
              </w:rPr>
            </w:pPr>
          </w:p>
          <w:p w14:paraId="6FA7905B" w14:textId="7D5417B2" w:rsidR="00171E6B" w:rsidRDefault="00171E6B" w:rsidP="00171E6B">
            <w:pPr>
              <w:ind w:left="34"/>
              <w:rPr>
                <w:i/>
                <w:sz w:val="18"/>
              </w:rPr>
            </w:pPr>
            <w:r w:rsidRPr="00877AC5">
              <w:rPr>
                <w:i/>
                <w:sz w:val="18"/>
              </w:rPr>
              <w:t xml:space="preserve">(пункт </w:t>
            </w:r>
            <w:r>
              <w:rPr>
                <w:i/>
                <w:sz w:val="18"/>
              </w:rPr>
              <w:t>2</w:t>
            </w:r>
            <w:r w:rsidRPr="00877AC5">
              <w:rPr>
                <w:i/>
                <w:sz w:val="18"/>
              </w:rPr>
              <w:t xml:space="preserve"> </w:t>
            </w:r>
            <w:r>
              <w:rPr>
                <w:i/>
                <w:sz w:val="18"/>
              </w:rPr>
              <w:t>частини</w:t>
            </w:r>
            <w:r w:rsidRPr="00877AC5">
              <w:rPr>
                <w:i/>
                <w:sz w:val="18"/>
              </w:rPr>
              <w:t xml:space="preserve"> </w:t>
            </w:r>
            <w:r>
              <w:rPr>
                <w:i/>
                <w:sz w:val="18"/>
              </w:rPr>
              <w:t>4</w:t>
            </w:r>
            <w:r w:rsidRPr="00877AC5">
              <w:rPr>
                <w:i/>
                <w:sz w:val="18"/>
              </w:rPr>
              <w:t xml:space="preserve"> статті </w:t>
            </w:r>
            <w:r>
              <w:rPr>
                <w:i/>
                <w:sz w:val="18"/>
              </w:rPr>
              <w:t>7</w:t>
            </w:r>
          </w:p>
          <w:p w14:paraId="110A3AC9" w14:textId="7DDB1BB0" w:rsidR="00171E6B" w:rsidRDefault="00171E6B" w:rsidP="00171E6B">
            <w:pPr>
              <w:ind w:left="34"/>
            </w:pPr>
            <w:r w:rsidRPr="00877AC5">
              <w:rPr>
                <w:i/>
                <w:sz w:val="18"/>
              </w:rPr>
              <w:t xml:space="preserve"> </w:t>
            </w:r>
            <w:r w:rsidR="006444FB" w:rsidRPr="00877AC5">
              <w:rPr>
                <w:i/>
                <w:sz w:val="18"/>
              </w:rPr>
              <w:t xml:space="preserve">ЗУ </w:t>
            </w:r>
            <w:r w:rsidR="006444FB">
              <w:rPr>
                <w:i/>
                <w:sz w:val="18"/>
              </w:rPr>
              <w:t>«</w:t>
            </w:r>
            <w:r w:rsidR="006444FB" w:rsidRPr="00877AC5">
              <w:rPr>
                <w:i/>
                <w:sz w:val="18"/>
              </w:rPr>
              <w:t>Про фінансові послуги</w:t>
            </w:r>
            <w:r w:rsidR="006444FB">
              <w:rPr>
                <w:i/>
                <w:sz w:val="18"/>
              </w:rPr>
              <w:t xml:space="preserve"> та фінансові компанії»</w:t>
            </w:r>
            <w:r w:rsidR="006444FB" w:rsidRPr="00877AC5">
              <w:rPr>
                <w:i/>
                <w:sz w:val="18"/>
              </w:rPr>
              <w:t>)</w:t>
            </w:r>
            <w:r w:rsidRPr="00877AC5">
              <w:rPr>
                <w:i/>
                <w:sz w:val="18"/>
              </w:rPr>
              <w:t>)</w:t>
            </w:r>
          </w:p>
        </w:tc>
        <w:tc>
          <w:tcPr>
            <w:tcW w:w="11867" w:type="dxa"/>
          </w:tcPr>
          <w:p w14:paraId="50E09332" w14:textId="144FA22C" w:rsidR="00171E6B" w:rsidRDefault="00171E6B" w:rsidP="00171E6B">
            <w:pPr>
              <w:pStyle w:val="TableParagraph"/>
              <w:spacing w:line="244" w:lineRule="auto"/>
              <w:ind w:left="34" w:right="161"/>
              <w:rPr>
                <w:color w:val="0000FF"/>
                <w:sz w:val="18"/>
                <w:u w:val="single" w:color="0000FF"/>
              </w:rPr>
            </w:pPr>
            <w:r>
              <w:rPr>
                <w:sz w:val="18"/>
              </w:rPr>
              <w:t xml:space="preserve">Інформація за посиланням </w:t>
            </w:r>
            <w:r>
              <w:rPr>
                <w:spacing w:val="-9"/>
                <w:sz w:val="18"/>
              </w:rPr>
              <w:t xml:space="preserve"> </w:t>
            </w:r>
            <w:r>
              <w:rPr>
                <w:spacing w:val="-1"/>
                <w:sz w:val="18"/>
              </w:rPr>
              <w:t>:</w:t>
            </w:r>
            <w:r>
              <w:rPr>
                <w:spacing w:val="7"/>
                <w:sz w:val="18"/>
              </w:rPr>
              <w:t xml:space="preserve"> </w:t>
            </w:r>
            <w:hyperlink r:id="rId15" w:history="1">
              <w:r w:rsidR="008710C4" w:rsidRPr="008B1BA3">
                <w:rPr>
                  <w:rStyle w:val="a4"/>
                  <w:spacing w:val="7"/>
                  <w:sz w:val="18"/>
                </w:rPr>
                <w:t>https://activitis.com</w:t>
              </w:r>
            </w:hyperlink>
          </w:p>
          <w:p w14:paraId="527BD2DC" w14:textId="77777777" w:rsidR="00171E6B" w:rsidRDefault="00171E6B" w:rsidP="00171E6B">
            <w:pPr>
              <w:ind w:left="34"/>
            </w:pPr>
          </w:p>
        </w:tc>
      </w:tr>
      <w:tr w:rsidR="00171E6B" w14:paraId="316E5A75" w14:textId="77777777" w:rsidTr="00904D12">
        <w:tc>
          <w:tcPr>
            <w:tcW w:w="510" w:type="dxa"/>
            <w:shd w:val="clear" w:color="auto" w:fill="auto"/>
          </w:tcPr>
          <w:p w14:paraId="22A3DEB0" w14:textId="5151ED61" w:rsidR="00171E6B" w:rsidRPr="00A97831" w:rsidRDefault="00171E6B" w:rsidP="00171E6B">
            <w:pPr>
              <w:pStyle w:val="TableParagraph"/>
              <w:spacing w:line="242" w:lineRule="auto"/>
              <w:ind w:left="34" w:right="146"/>
              <w:rPr>
                <w:sz w:val="18"/>
              </w:rPr>
            </w:pPr>
            <w:r>
              <w:rPr>
                <w:sz w:val="18"/>
              </w:rPr>
              <w:t>7</w:t>
            </w:r>
          </w:p>
        </w:tc>
        <w:tc>
          <w:tcPr>
            <w:tcW w:w="3176" w:type="dxa"/>
            <w:shd w:val="clear" w:color="auto" w:fill="auto"/>
            <w:vAlign w:val="center"/>
          </w:tcPr>
          <w:p w14:paraId="639AC7C6" w14:textId="77777777" w:rsidR="00171E6B" w:rsidRDefault="00171E6B" w:rsidP="00171E6B">
            <w:pPr>
              <w:pStyle w:val="TableParagraph"/>
              <w:spacing w:line="242" w:lineRule="auto"/>
              <w:ind w:left="34" w:right="146"/>
              <w:rPr>
                <w:sz w:val="18"/>
              </w:rPr>
            </w:pPr>
            <w:r w:rsidRPr="00591639">
              <w:rPr>
                <w:sz w:val="18"/>
              </w:rPr>
              <w:t>розмір часток у статутному капіталі надавача фінансових послуг, що знаходяться у власності членів його виконавчого органу, а також про структуру власності надавача фінансових послуг</w:t>
            </w:r>
          </w:p>
          <w:p w14:paraId="3F891C2C" w14:textId="77777777" w:rsidR="00171E6B" w:rsidRDefault="00171E6B" w:rsidP="00171E6B">
            <w:pPr>
              <w:pStyle w:val="TableParagraph"/>
              <w:spacing w:line="242" w:lineRule="auto"/>
              <w:ind w:left="34" w:right="146"/>
              <w:rPr>
                <w:sz w:val="18"/>
              </w:rPr>
            </w:pPr>
          </w:p>
          <w:p w14:paraId="3EA42868" w14:textId="77777777" w:rsidR="00171E6B" w:rsidRDefault="00171E6B" w:rsidP="00171E6B">
            <w:pPr>
              <w:ind w:left="34"/>
              <w:rPr>
                <w:i/>
                <w:sz w:val="18"/>
              </w:rPr>
            </w:pPr>
            <w:r w:rsidRPr="00877AC5">
              <w:rPr>
                <w:i/>
                <w:sz w:val="18"/>
              </w:rPr>
              <w:t xml:space="preserve">(пункт </w:t>
            </w:r>
            <w:r>
              <w:rPr>
                <w:i/>
                <w:sz w:val="18"/>
              </w:rPr>
              <w:t>2</w:t>
            </w:r>
            <w:r w:rsidRPr="00877AC5">
              <w:rPr>
                <w:i/>
                <w:sz w:val="18"/>
              </w:rPr>
              <w:t xml:space="preserve"> </w:t>
            </w:r>
            <w:r>
              <w:rPr>
                <w:i/>
                <w:sz w:val="18"/>
              </w:rPr>
              <w:t>частини</w:t>
            </w:r>
            <w:r w:rsidRPr="00877AC5">
              <w:rPr>
                <w:i/>
                <w:sz w:val="18"/>
              </w:rPr>
              <w:t xml:space="preserve"> </w:t>
            </w:r>
            <w:r>
              <w:rPr>
                <w:i/>
                <w:sz w:val="18"/>
              </w:rPr>
              <w:t>4</w:t>
            </w:r>
            <w:r w:rsidRPr="00877AC5">
              <w:rPr>
                <w:i/>
                <w:sz w:val="18"/>
              </w:rPr>
              <w:t xml:space="preserve"> статті </w:t>
            </w:r>
            <w:r>
              <w:rPr>
                <w:i/>
                <w:sz w:val="18"/>
              </w:rPr>
              <w:t>7</w:t>
            </w:r>
          </w:p>
          <w:p w14:paraId="7C469AEA" w14:textId="59C22CBE" w:rsidR="00171E6B" w:rsidRPr="00A97831" w:rsidRDefault="00171E6B" w:rsidP="00171E6B">
            <w:pPr>
              <w:pStyle w:val="TableParagraph"/>
              <w:spacing w:line="242" w:lineRule="auto"/>
              <w:ind w:left="34" w:right="146"/>
              <w:rPr>
                <w:sz w:val="18"/>
              </w:rPr>
            </w:pPr>
            <w:r w:rsidRPr="00877AC5">
              <w:rPr>
                <w:i/>
                <w:sz w:val="18"/>
              </w:rPr>
              <w:t xml:space="preserve"> </w:t>
            </w:r>
            <w:r w:rsidR="006444FB" w:rsidRPr="00877AC5">
              <w:rPr>
                <w:i/>
                <w:sz w:val="18"/>
              </w:rPr>
              <w:t xml:space="preserve">ЗУ </w:t>
            </w:r>
            <w:r w:rsidR="006444FB">
              <w:rPr>
                <w:i/>
                <w:sz w:val="18"/>
              </w:rPr>
              <w:t>«</w:t>
            </w:r>
            <w:r w:rsidR="006444FB" w:rsidRPr="00877AC5">
              <w:rPr>
                <w:i/>
                <w:sz w:val="18"/>
              </w:rPr>
              <w:t>Про фінансові послуги</w:t>
            </w:r>
            <w:r w:rsidR="006444FB">
              <w:rPr>
                <w:i/>
                <w:sz w:val="18"/>
              </w:rPr>
              <w:t xml:space="preserve"> та фінансові компанії»</w:t>
            </w:r>
            <w:r w:rsidR="006444FB" w:rsidRPr="00877AC5">
              <w:rPr>
                <w:i/>
                <w:sz w:val="18"/>
              </w:rPr>
              <w:t>)</w:t>
            </w:r>
            <w:r w:rsidRPr="00877AC5">
              <w:rPr>
                <w:i/>
                <w:sz w:val="18"/>
              </w:rPr>
              <w:t>)</w:t>
            </w:r>
          </w:p>
        </w:tc>
        <w:tc>
          <w:tcPr>
            <w:tcW w:w="11867" w:type="dxa"/>
            <w:shd w:val="clear" w:color="auto" w:fill="auto"/>
          </w:tcPr>
          <w:p w14:paraId="47B632FF" w14:textId="7A31B17F" w:rsidR="00171E6B" w:rsidRPr="000F22E9" w:rsidRDefault="00171E6B" w:rsidP="00171E6B">
            <w:pPr>
              <w:pStyle w:val="TableParagraph"/>
              <w:ind w:left="34"/>
              <w:rPr>
                <w:spacing w:val="-1"/>
                <w:sz w:val="18"/>
              </w:rPr>
            </w:pPr>
            <w:r w:rsidRPr="000F22E9">
              <w:rPr>
                <w:spacing w:val="-1"/>
                <w:sz w:val="18"/>
              </w:rPr>
              <w:t>Жуковський Костянтин Васильович, Україна –</w:t>
            </w:r>
            <w:r w:rsidR="00830559">
              <w:rPr>
                <w:spacing w:val="-1"/>
                <w:sz w:val="18"/>
              </w:rPr>
              <w:t xml:space="preserve">  пряма участь – </w:t>
            </w:r>
            <w:r w:rsidR="00D468AC">
              <w:rPr>
                <w:spacing w:val="-1"/>
                <w:sz w:val="18"/>
              </w:rPr>
              <w:t>1</w:t>
            </w:r>
            <w:r w:rsidR="00830559">
              <w:rPr>
                <w:spacing w:val="-1"/>
                <w:sz w:val="18"/>
              </w:rPr>
              <w:t>,</w:t>
            </w:r>
            <w:r w:rsidR="00D468AC">
              <w:rPr>
                <w:spacing w:val="-1"/>
                <w:sz w:val="18"/>
              </w:rPr>
              <w:t>4</w:t>
            </w:r>
            <w:r w:rsidR="009C4D4E">
              <w:rPr>
                <w:spacing w:val="-1"/>
                <w:sz w:val="18"/>
              </w:rPr>
              <w:t>0</w:t>
            </w:r>
            <w:r w:rsidR="00F57D33">
              <w:rPr>
                <w:spacing w:val="-1"/>
                <w:sz w:val="18"/>
              </w:rPr>
              <w:t>%</w:t>
            </w:r>
            <w:r w:rsidR="00830559">
              <w:rPr>
                <w:spacing w:val="-1"/>
                <w:sz w:val="18"/>
              </w:rPr>
              <w:t xml:space="preserve">, опосередкована – </w:t>
            </w:r>
            <w:r w:rsidR="00EE2EE3">
              <w:rPr>
                <w:spacing w:val="-1"/>
                <w:sz w:val="18"/>
              </w:rPr>
              <w:t>9</w:t>
            </w:r>
            <w:r w:rsidR="00D468AC">
              <w:rPr>
                <w:spacing w:val="-1"/>
                <w:sz w:val="18"/>
              </w:rPr>
              <w:t>8</w:t>
            </w:r>
            <w:r w:rsidR="00EE2EE3">
              <w:rPr>
                <w:spacing w:val="-1"/>
                <w:sz w:val="18"/>
              </w:rPr>
              <w:t>.</w:t>
            </w:r>
            <w:r w:rsidR="00D468AC">
              <w:rPr>
                <w:spacing w:val="-1"/>
                <w:sz w:val="18"/>
              </w:rPr>
              <w:t>3</w:t>
            </w:r>
            <w:r w:rsidR="00EE2EE3">
              <w:rPr>
                <w:spacing w:val="-1"/>
                <w:sz w:val="18"/>
              </w:rPr>
              <w:t>0</w:t>
            </w:r>
            <w:r w:rsidR="00F57D33">
              <w:rPr>
                <w:spacing w:val="-1"/>
                <w:sz w:val="18"/>
              </w:rPr>
              <w:t>%</w:t>
            </w:r>
            <w:r w:rsidR="00830559">
              <w:rPr>
                <w:spacing w:val="-1"/>
                <w:sz w:val="18"/>
              </w:rPr>
              <w:t>,</w:t>
            </w:r>
            <w:r w:rsidRPr="000F22E9">
              <w:rPr>
                <w:spacing w:val="-1"/>
                <w:sz w:val="18"/>
              </w:rPr>
              <w:t xml:space="preserve"> </w:t>
            </w:r>
            <w:r w:rsidR="009218DC">
              <w:rPr>
                <w:spacing w:val="-1"/>
                <w:sz w:val="18"/>
              </w:rPr>
              <w:t xml:space="preserve">загальна </w:t>
            </w:r>
            <w:r w:rsidRPr="000F22E9">
              <w:rPr>
                <w:spacing w:val="-1"/>
                <w:sz w:val="18"/>
              </w:rPr>
              <w:t xml:space="preserve">частка </w:t>
            </w:r>
            <w:r w:rsidRPr="000F22E9">
              <w:rPr>
                <w:sz w:val="18"/>
              </w:rPr>
              <w:t>у статутному капіталі</w:t>
            </w:r>
            <w:r w:rsidR="009218DC">
              <w:rPr>
                <w:sz w:val="18"/>
              </w:rPr>
              <w:t xml:space="preserve"> </w:t>
            </w:r>
            <w:r w:rsidR="00EE2EE3">
              <w:rPr>
                <w:sz w:val="18"/>
              </w:rPr>
              <w:t>99</w:t>
            </w:r>
            <w:r w:rsidR="009218DC">
              <w:rPr>
                <w:spacing w:val="-1"/>
                <w:sz w:val="18"/>
              </w:rPr>
              <w:t>,</w:t>
            </w:r>
            <w:r w:rsidR="00D468AC">
              <w:rPr>
                <w:spacing w:val="-1"/>
                <w:sz w:val="18"/>
              </w:rPr>
              <w:t>7</w:t>
            </w:r>
            <w:r w:rsidR="00EE2EE3">
              <w:rPr>
                <w:spacing w:val="-1"/>
                <w:sz w:val="18"/>
              </w:rPr>
              <w:t>0</w:t>
            </w:r>
            <w:r w:rsidRPr="000F22E9">
              <w:rPr>
                <w:spacing w:val="-1"/>
                <w:sz w:val="18"/>
              </w:rPr>
              <w:t>%</w:t>
            </w:r>
          </w:p>
          <w:p w14:paraId="42542C9D" w14:textId="533F3FBC" w:rsidR="00171E6B" w:rsidRPr="000F22E9" w:rsidRDefault="00171E6B" w:rsidP="00171E6B">
            <w:pPr>
              <w:pStyle w:val="TableParagraph"/>
              <w:ind w:left="34"/>
              <w:rPr>
                <w:spacing w:val="-1"/>
                <w:sz w:val="18"/>
              </w:rPr>
            </w:pPr>
            <w:r w:rsidRPr="000F22E9">
              <w:rPr>
                <w:sz w:val="18"/>
              </w:rPr>
              <w:t xml:space="preserve">Кушнарьов Максим Володимирович, Україна </w:t>
            </w:r>
            <w:r w:rsidR="009218DC">
              <w:rPr>
                <w:sz w:val="18"/>
              </w:rPr>
              <w:t>–</w:t>
            </w:r>
            <w:r w:rsidR="00830559">
              <w:rPr>
                <w:sz w:val="18"/>
              </w:rPr>
              <w:t xml:space="preserve"> </w:t>
            </w:r>
            <w:r w:rsidR="00830559">
              <w:rPr>
                <w:spacing w:val="-1"/>
                <w:sz w:val="18"/>
              </w:rPr>
              <w:t>пряма участь – 0,</w:t>
            </w:r>
            <w:r w:rsidR="00D468AC">
              <w:rPr>
                <w:spacing w:val="-1"/>
                <w:sz w:val="18"/>
              </w:rPr>
              <w:t>3</w:t>
            </w:r>
            <w:r w:rsidR="009C4D4E">
              <w:rPr>
                <w:spacing w:val="-1"/>
                <w:sz w:val="18"/>
              </w:rPr>
              <w:t>0</w:t>
            </w:r>
            <w:r w:rsidR="00830559">
              <w:rPr>
                <w:spacing w:val="-1"/>
                <w:sz w:val="18"/>
              </w:rPr>
              <w:t>, опосередкована – 4</w:t>
            </w:r>
            <w:r w:rsidR="0009605A">
              <w:rPr>
                <w:spacing w:val="-1"/>
                <w:sz w:val="18"/>
              </w:rPr>
              <w:t>2</w:t>
            </w:r>
            <w:r w:rsidR="00830559">
              <w:rPr>
                <w:spacing w:val="-1"/>
                <w:sz w:val="18"/>
              </w:rPr>
              <w:t>,</w:t>
            </w:r>
            <w:r w:rsidR="00D468AC">
              <w:rPr>
                <w:spacing w:val="-1"/>
                <w:sz w:val="18"/>
              </w:rPr>
              <w:t>76</w:t>
            </w:r>
            <w:r w:rsidR="00004241">
              <w:rPr>
                <w:spacing w:val="-1"/>
                <w:sz w:val="18"/>
              </w:rPr>
              <w:t>,</w:t>
            </w:r>
            <w:r w:rsidRPr="000F22E9">
              <w:rPr>
                <w:sz w:val="18"/>
              </w:rPr>
              <w:t xml:space="preserve"> </w:t>
            </w:r>
            <w:r w:rsidR="009218DC">
              <w:rPr>
                <w:sz w:val="18"/>
              </w:rPr>
              <w:t xml:space="preserve">загальна </w:t>
            </w:r>
            <w:r w:rsidRPr="000F22E9">
              <w:rPr>
                <w:spacing w:val="-1"/>
                <w:sz w:val="18"/>
              </w:rPr>
              <w:t xml:space="preserve">частка </w:t>
            </w:r>
            <w:r w:rsidRPr="000F22E9">
              <w:rPr>
                <w:sz w:val="18"/>
              </w:rPr>
              <w:t>у статутному капіталі</w:t>
            </w:r>
            <w:r w:rsidRPr="000F22E9">
              <w:rPr>
                <w:spacing w:val="-1"/>
                <w:sz w:val="18"/>
              </w:rPr>
              <w:t xml:space="preserve"> </w:t>
            </w:r>
            <w:r w:rsidR="009218DC">
              <w:rPr>
                <w:spacing w:val="-1"/>
                <w:sz w:val="18"/>
              </w:rPr>
              <w:t>4</w:t>
            </w:r>
            <w:r w:rsidR="00D468AC">
              <w:rPr>
                <w:spacing w:val="-1"/>
                <w:sz w:val="18"/>
              </w:rPr>
              <w:t>3</w:t>
            </w:r>
            <w:r w:rsidR="0069282E" w:rsidRPr="000F22E9">
              <w:rPr>
                <w:spacing w:val="-1"/>
                <w:sz w:val="18"/>
              </w:rPr>
              <w:t>,</w:t>
            </w:r>
            <w:r w:rsidR="00D468AC">
              <w:rPr>
                <w:spacing w:val="-1"/>
                <w:sz w:val="18"/>
              </w:rPr>
              <w:t>06</w:t>
            </w:r>
            <w:r w:rsidRPr="000F22E9">
              <w:rPr>
                <w:spacing w:val="-1"/>
                <w:sz w:val="18"/>
              </w:rPr>
              <w:t>%</w:t>
            </w:r>
          </w:p>
          <w:p w14:paraId="2D9E7E18" w14:textId="33E0FE6D" w:rsidR="00171E6B" w:rsidRDefault="009218DC" w:rsidP="00171E6B">
            <w:pPr>
              <w:pStyle w:val="TableParagraph"/>
              <w:ind w:left="34"/>
              <w:rPr>
                <w:sz w:val="18"/>
              </w:rPr>
            </w:pPr>
            <w:r w:rsidRPr="009218DC">
              <w:rPr>
                <w:spacing w:val="-1"/>
                <w:sz w:val="18"/>
              </w:rPr>
              <w:t>АКЦІОНЕРНЕ ТОВАРИСТВО «ЗАКРИТИЙ НЕДИВЕРСИФІКОВАНИЙ ВЕНЧУРНИЙ КОРПОРАТИВНИЙ ІНВЕСТИЦІЙНИЙ ФОНД «ДАЙМЛЕР»</w:t>
            </w:r>
            <w:r>
              <w:rPr>
                <w:spacing w:val="-1"/>
                <w:sz w:val="18"/>
              </w:rPr>
              <w:t xml:space="preserve">, Україна </w:t>
            </w:r>
            <w:r w:rsidR="00830559">
              <w:rPr>
                <w:spacing w:val="-1"/>
                <w:sz w:val="18"/>
              </w:rPr>
              <w:t>–</w:t>
            </w:r>
            <w:r>
              <w:rPr>
                <w:spacing w:val="-1"/>
                <w:sz w:val="18"/>
              </w:rPr>
              <w:t xml:space="preserve"> </w:t>
            </w:r>
            <w:r w:rsidR="00830559">
              <w:rPr>
                <w:spacing w:val="-1"/>
                <w:sz w:val="18"/>
              </w:rPr>
              <w:t>пряма участь</w:t>
            </w:r>
            <w:r w:rsidRPr="000F22E9">
              <w:rPr>
                <w:spacing w:val="-1"/>
                <w:sz w:val="18"/>
              </w:rPr>
              <w:t xml:space="preserve"> </w:t>
            </w:r>
            <w:r w:rsidRPr="000F22E9">
              <w:rPr>
                <w:sz w:val="18"/>
              </w:rPr>
              <w:t>у статутному капіталі</w:t>
            </w:r>
            <w:r w:rsidR="00830559">
              <w:rPr>
                <w:sz w:val="18"/>
              </w:rPr>
              <w:t xml:space="preserve"> -</w:t>
            </w:r>
            <w:r>
              <w:rPr>
                <w:sz w:val="18"/>
              </w:rPr>
              <w:t xml:space="preserve"> 9</w:t>
            </w:r>
            <w:r w:rsidR="00D468AC">
              <w:rPr>
                <w:sz w:val="18"/>
              </w:rPr>
              <w:t>8</w:t>
            </w:r>
            <w:r>
              <w:rPr>
                <w:sz w:val="18"/>
              </w:rPr>
              <w:t>,</w:t>
            </w:r>
            <w:r w:rsidR="00D468AC">
              <w:rPr>
                <w:sz w:val="18"/>
              </w:rPr>
              <w:t>3</w:t>
            </w:r>
            <w:r w:rsidR="009C4D4E">
              <w:rPr>
                <w:sz w:val="18"/>
              </w:rPr>
              <w:t>0</w:t>
            </w:r>
            <w:r>
              <w:rPr>
                <w:sz w:val="18"/>
              </w:rPr>
              <w:t>%</w:t>
            </w:r>
          </w:p>
          <w:p w14:paraId="43C426AC" w14:textId="77777777" w:rsidR="009218DC" w:rsidRPr="000F22E9" w:rsidRDefault="009218DC" w:rsidP="00171E6B">
            <w:pPr>
              <w:pStyle w:val="TableParagraph"/>
              <w:ind w:left="34"/>
              <w:rPr>
                <w:spacing w:val="-1"/>
                <w:sz w:val="18"/>
              </w:rPr>
            </w:pPr>
          </w:p>
          <w:p w14:paraId="379B5654" w14:textId="34DA2932" w:rsidR="00171E6B" w:rsidRDefault="00171E6B" w:rsidP="000418DC">
            <w:pPr>
              <w:pStyle w:val="TableParagraph"/>
              <w:ind w:left="34"/>
              <w:rPr>
                <w:sz w:val="18"/>
                <w:lang w:val="ru-RU"/>
              </w:rPr>
            </w:pPr>
            <w:r w:rsidRPr="000F22E9">
              <w:rPr>
                <w:spacing w:val="-1"/>
                <w:sz w:val="18"/>
              </w:rPr>
              <w:t xml:space="preserve">Структура власності за посиланням: </w:t>
            </w:r>
            <w:hyperlink r:id="rId16" w:history="1">
              <w:r w:rsidR="008710C4" w:rsidRPr="008B1BA3">
                <w:rPr>
                  <w:rStyle w:val="a4"/>
                  <w:sz w:val="18"/>
                  <w:szCs w:val="18"/>
                </w:rPr>
                <w:t>https://activitis.com/reports/</w:t>
              </w:r>
            </w:hyperlink>
          </w:p>
          <w:p w14:paraId="07740B9D" w14:textId="77777777" w:rsidR="009218DC" w:rsidRPr="00A653FC" w:rsidRDefault="009218DC" w:rsidP="000418DC">
            <w:pPr>
              <w:pStyle w:val="TableParagraph"/>
              <w:ind w:left="34"/>
              <w:rPr>
                <w:sz w:val="18"/>
                <w:szCs w:val="18"/>
                <w:lang w:val="ru-RU"/>
              </w:rPr>
            </w:pPr>
          </w:p>
          <w:p w14:paraId="0656224B" w14:textId="32406677" w:rsidR="00171E6B" w:rsidRPr="00A653FC" w:rsidRDefault="00171E6B" w:rsidP="00A653FC">
            <w:pPr>
              <w:pStyle w:val="TableParagraph"/>
              <w:ind w:left="34"/>
              <w:rPr>
                <w:sz w:val="18"/>
                <w:highlight w:val="yellow"/>
              </w:rPr>
            </w:pPr>
          </w:p>
        </w:tc>
      </w:tr>
      <w:tr w:rsidR="00171E6B" w14:paraId="3B2CA4BA" w14:textId="77777777" w:rsidTr="00904D12">
        <w:tc>
          <w:tcPr>
            <w:tcW w:w="15553" w:type="dxa"/>
            <w:gridSpan w:val="3"/>
            <w:shd w:val="clear" w:color="auto" w:fill="B8CCE4" w:themeFill="accent1" w:themeFillTint="66"/>
          </w:tcPr>
          <w:p w14:paraId="0E570377" w14:textId="2FBBD4B5" w:rsidR="00171E6B" w:rsidRDefault="00171E6B" w:rsidP="00171E6B">
            <w:pPr>
              <w:pStyle w:val="TableParagraph"/>
              <w:ind w:left="34"/>
              <w:jc w:val="center"/>
              <w:rPr>
                <w:spacing w:val="-1"/>
                <w:sz w:val="18"/>
              </w:rPr>
            </w:pPr>
            <w:r>
              <w:rPr>
                <w:rFonts w:ascii="Trebuchet MS" w:hAnsi="Trebuchet MS"/>
                <w:b/>
                <w:spacing w:val="-2"/>
                <w:w w:val="105"/>
                <w:sz w:val="18"/>
              </w:rPr>
              <w:t>п.</w:t>
            </w:r>
            <w:r>
              <w:t xml:space="preserve"> </w:t>
            </w:r>
            <w:r w:rsidRPr="007A7202">
              <w:rPr>
                <w:rFonts w:ascii="Trebuchet MS" w:hAnsi="Trebuchet MS"/>
                <w:b/>
                <w:spacing w:val="-2"/>
                <w:w w:val="105"/>
                <w:sz w:val="18"/>
              </w:rPr>
              <w:t>28-4</w:t>
            </w:r>
            <w:r>
              <w:rPr>
                <w:rFonts w:ascii="Trebuchet MS" w:hAnsi="Trebuchet MS"/>
                <w:b/>
                <w:spacing w:val="-2"/>
                <w:w w:val="105"/>
                <w:sz w:val="18"/>
              </w:rPr>
              <w:t xml:space="preserve"> </w:t>
            </w:r>
            <w:r w:rsidRPr="007A7202">
              <w:rPr>
                <w:rFonts w:ascii="Trebuchet MS" w:hAnsi="Trebuchet MS"/>
                <w:b/>
                <w:spacing w:val="-2"/>
                <w:w w:val="105"/>
                <w:sz w:val="18"/>
              </w:rPr>
              <w:t>Розділ</w:t>
            </w:r>
            <w:r>
              <w:rPr>
                <w:rFonts w:ascii="Trebuchet MS" w:hAnsi="Trebuchet MS"/>
                <w:b/>
                <w:spacing w:val="-2"/>
                <w:w w:val="105"/>
                <w:sz w:val="18"/>
              </w:rPr>
              <w:t>у</w:t>
            </w:r>
            <w:r w:rsidRPr="007A7202">
              <w:rPr>
                <w:rFonts w:ascii="Trebuchet MS" w:hAnsi="Trebuchet MS"/>
                <w:b/>
                <w:spacing w:val="-2"/>
                <w:w w:val="105"/>
                <w:sz w:val="18"/>
              </w:rPr>
              <w:t xml:space="preserve"> VII</w:t>
            </w:r>
            <w:r>
              <w:rPr>
                <w:rFonts w:ascii="Trebuchet MS" w:hAnsi="Trebuchet MS"/>
                <w:b/>
                <w:spacing w:val="-2"/>
                <w:w w:val="105"/>
                <w:sz w:val="18"/>
              </w:rPr>
              <w:t xml:space="preserve"> </w:t>
            </w:r>
            <w:r>
              <w:rPr>
                <w:rFonts w:ascii="Trebuchet MS" w:hAnsi="Trebuchet MS"/>
                <w:b/>
                <w:spacing w:val="-38"/>
                <w:w w:val="105"/>
                <w:sz w:val="18"/>
              </w:rPr>
              <w:t xml:space="preserve"> </w:t>
            </w:r>
            <w:r>
              <w:rPr>
                <w:rFonts w:ascii="Trebuchet MS" w:hAnsi="Trebuchet MS"/>
                <w:b/>
                <w:spacing w:val="-2"/>
                <w:w w:val="105"/>
                <w:sz w:val="18"/>
              </w:rPr>
              <w:t>Закону України</w:t>
            </w:r>
            <w:r>
              <w:rPr>
                <w:rFonts w:ascii="Trebuchet MS" w:hAnsi="Trebuchet MS"/>
                <w:b/>
                <w:spacing w:val="-9"/>
                <w:w w:val="105"/>
                <w:sz w:val="18"/>
              </w:rPr>
              <w:t xml:space="preserve"> </w:t>
            </w:r>
            <w:r>
              <w:rPr>
                <w:rFonts w:ascii="Trebuchet MS" w:hAnsi="Trebuchet MS"/>
                <w:b/>
                <w:spacing w:val="-2"/>
                <w:w w:val="105"/>
                <w:sz w:val="18"/>
              </w:rPr>
              <w:t>«Про</w:t>
            </w:r>
            <w:r>
              <w:rPr>
                <w:rFonts w:ascii="Trebuchet MS" w:hAnsi="Trebuchet MS"/>
                <w:b/>
                <w:spacing w:val="-9"/>
                <w:w w:val="105"/>
                <w:sz w:val="18"/>
              </w:rPr>
              <w:t xml:space="preserve"> </w:t>
            </w:r>
            <w:r>
              <w:rPr>
                <w:rFonts w:ascii="Trebuchet MS" w:hAnsi="Trebuchet MS"/>
                <w:b/>
                <w:spacing w:val="-2"/>
                <w:w w:val="105"/>
                <w:sz w:val="18"/>
              </w:rPr>
              <w:t>фінансові</w:t>
            </w:r>
            <w:r>
              <w:rPr>
                <w:rFonts w:ascii="Trebuchet MS" w:hAnsi="Trebuchet MS"/>
                <w:b/>
                <w:spacing w:val="3"/>
                <w:w w:val="105"/>
                <w:sz w:val="18"/>
              </w:rPr>
              <w:t xml:space="preserve"> </w:t>
            </w:r>
            <w:r>
              <w:rPr>
                <w:rFonts w:ascii="Trebuchet MS" w:hAnsi="Trebuchet MS"/>
                <w:b/>
                <w:spacing w:val="-2"/>
                <w:w w:val="105"/>
                <w:sz w:val="18"/>
              </w:rPr>
              <w:t>послуги</w:t>
            </w:r>
            <w:r>
              <w:rPr>
                <w:rFonts w:ascii="Trebuchet MS" w:hAnsi="Trebuchet MS"/>
                <w:b/>
                <w:spacing w:val="-10"/>
                <w:w w:val="105"/>
                <w:sz w:val="18"/>
              </w:rPr>
              <w:t xml:space="preserve"> </w:t>
            </w:r>
            <w:r>
              <w:rPr>
                <w:rFonts w:ascii="Trebuchet MS" w:hAnsi="Trebuchet MS"/>
                <w:b/>
                <w:spacing w:val="-2"/>
                <w:w w:val="105"/>
                <w:sz w:val="18"/>
              </w:rPr>
              <w:t>та</w:t>
            </w:r>
            <w:r>
              <w:rPr>
                <w:rFonts w:ascii="Trebuchet MS" w:hAnsi="Trebuchet MS"/>
                <w:b/>
                <w:spacing w:val="-9"/>
                <w:w w:val="105"/>
                <w:sz w:val="18"/>
              </w:rPr>
              <w:t xml:space="preserve"> </w:t>
            </w:r>
            <w:r w:rsidRPr="00CB2446">
              <w:rPr>
                <w:rFonts w:ascii="Trebuchet MS" w:hAnsi="Trebuchet MS"/>
                <w:b/>
                <w:spacing w:val="-2"/>
                <w:w w:val="105"/>
                <w:sz w:val="18"/>
              </w:rPr>
              <w:t>фінансові компанії</w:t>
            </w:r>
            <w:r>
              <w:rPr>
                <w:rFonts w:ascii="Trebuchet MS" w:hAnsi="Trebuchet MS"/>
                <w:b/>
                <w:spacing w:val="-1"/>
                <w:w w:val="105"/>
                <w:sz w:val="18"/>
              </w:rPr>
              <w:t>»</w:t>
            </w:r>
          </w:p>
        </w:tc>
      </w:tr>
      <w:tr w:rsidR="00171E6B" w14:paraId="65C94C0E" w14:textId="77777777" w:rsidTr="00904D12">
        <w:tc>
          <w:tcPr>
            <w:tcW w:w="510" w:type="dxa"/>
            <w:shd w:val="clear" w:color="auto" w:fill="auto"/>
          </w:tcPr>
          <w:p w14:paraId="2068FB46" w14:textId="53DBE8FD" w:rsidR="00171E6B" w:rsidRDefault="00171E6B" w:rsidP="00171E6B">
            <w:pPr>
              <w:pStyle w:val="TableParagraph"/>
              <w:spacing w:line="242" w:lineRule="auto"/>
              <w:ind w:left="34" w:right="146"/>
              <w:rPr>
                <w:sz w:val="18"/>
              </w:rPr>
            </w:pPr>
            <w:r>
              <w:rPr>
                <w:sz w:val="18"/>
              </w:rPr>
              <w:t>8</w:t>
            </w:r>
          </w:p>
        </w:tc>
        <w:tc>
          <w:tcPr>
            <w:tcW w:w="3176" w:type="dxa"/>
            <w:shd w:val="clear" w:color="auto" w:fill="auto"/>
            <w:vAlign w:val="center"/>
          </w:tcPr>
          <w:p w14:paraId="767C6419" w14:textId="2B7E1178" w:rsidR="00171E6B" w:rsidRPr="00591639" w:rsidRDefault="00171E6B" w:rsidP="00171E6B">
            <w:pPr>
              <w:pStyle w:val="TableParagraph"/>
              <w:spacing w:line="242" w:lineRule="auto"/>
              <w:ind w:left="34" w:right="146"/>
              <w:rPr>
                <w:sz w:val="18"/>
              </w:rPr>
            </w:pPr>
            <w:r>
              <w:rPr>
                <w:sz w:val="18"/>
              </w:rPr>
              <w:t>Інформація для боржників Компанії</w:t>
            </w:r>
          </w:p>
        </w:tc>
        <w:tc>
          <w:tcPr>
            <w:tcW w:w="11867" w:type="dxa"/>
            <w:shd w:val="clear" w:color="auto" w:fill="auto"/>
          </w:tcPr>
          <w:p w14:paraId="4CBD67FE" w14:textId="62A35F20" w:rsidR="00171E6B" w:rsidRDefault="00171E6B" w:rsidP="00171E6B">
            <w:pPr>
              <w:pStyle w:val="TableParagraph"/>
              <w:ind w:left="34"/>
              <w:rPr>
                <w:spacing w:val="-1"/>
                <w:sz w:val="18"/>
              </w:rPr>
            </w:pPr>
            <w:r>
              <w:rPr>
                <w:spacing w:val="-1"/>
                <w:sz w:val="18"/>
              </w:rPr>
              <w:t xml:space="preserve">У зв’язку з набранням чинності 01.07.2024р. статей 27 та 45 </w:t>
            </w:r>
            <w:r w:rsidRPr="007A7202">
              <w:rPr>
                <w:spacing w:val="-1"/>
                <w:sz w:val="18"/>
              </w:rPr>
              <w:t>Закону України «Про фінансові послуги та фінансові компанії»</w:t>
            </w:r>
            <w:r>
              <w:rPr>
                <w:spacing w:val="-1"/>
                <w:sz w:val="18"/>
              </w:rPr>
              <w:t xml:space="preserve"> повідомляємо: </w:t>
            </w:r>
          </w:p>
          <w:p w14:paraId="789A3BE3" w14:textId="77777777" w:rsidR="00171E6B" w:rsidRDefault="00171E6B" w:rsidP="00171E6B">
            <w:pPr>
              <w:pStyle w:val="TableParagraph"/>
              <w:ind w:left="34"/>
              <w:rPr>
                <w:spacing w:val="-1"/>
                <w:sz w:val="18"/>
              </w:rPr>
            </w:pPr>
          </w:p>
          <w:p w14:paraId="1D1911B7" w14:textId="60FF90F4" w:rsidR="00171E6B" w:rsidRDefault="00171E6B" w:rsidP="00171E6B">
            <w:pPr>
              <w:pStyle w:val="TableParagraph"/>
              <w:ind w:left="34"/>
              <w:rPr>
                <w:spacing w:val="-1"/>
                <w:sz w:val="18"/>
              </w:rPr>
            </w:pPr>
            <w:r>
              <w:rPr>
                <w:spacing w:val="-1"/>
                <w:sz w:val="18"/>
              </w:rPr>
              <w:t xml:space="preserve">з 01.07.2024 р., в рамках виконання вимог статі 27 </w:t>
            </w:r>
            <w:r w:rsidRPr="007A7202">
              <w:rPr>
                <w:spacing w:val="-1"/>
                <w:sz w:val="18"/>
              </w:rPr>
              <w:t>Закону України «Про фінансові послуги та фінансові компанії»</w:t>
            </w:r>
            <w:r>
              <w:rPr>
                <w:spacing w:val="-1"/>
                <w:sz w:val="18"/>
              </w:rPr>
              <w:t xml:space="preserve">  Компанія буде повідомляти до Кредитного реєстру Національного банку України інформацію стосовно боржника, </w:t>
            </w:r>
            <w:r w:rsidRPr="0077113F">
              <w:rPr>
                <w:spacing w:val="-1"/>
                <w:sz w:val="18"/>
              </w:rPr>
              <w:t>здійснені боржником кредитні операції, їх умови та виконання зобов’язань за ними</w:t>
            </w:r>
            <w:r>
              <w:rPr>
                <w:spacing w:val="-1"/>
                <w:sz w:val="18"/>
              </w:rPr>
              <w:t>.</w:t>
            </w:r>
          </w:p>
        </w:tc>
      </w:tr>
      <w:tr w:rsidR="00171E6B" w14:paraId="25F5A217" w14:textId="77777777" w:rsidTr="00904D12">
        <w:tc>
          <w:tcPr>
            <w:tcW w:w="15553" w:type="dxa"/>
            <w:gridSpan w:val="3"/>
            <w:shd w:val="clear" w:color="auto" w:fill="B8CCE4" w:themeFill="accent1" w:themeFillTint="66"/>
          </w:tcPr>
          <w:p w14:paraId="41063395" w14:textId="4A5D58ED" w:rsidR="00171E6B" w:rsidRPr="00E80A4B" w:rsidRDefault="00904D12" w:rsidP="00171E6B">
            <w:pPr>
              <w:pStyle w:val="TableParagraph"/>
              <w:spacing w:before="2" w:line="244" w:lineRule="auto"/>
              <w:ind w:left="33" w:right="161"/>
              <w:rPr>
                <w:b/>
                <w:sz w:val="18"/>
              </w:rPr>
            </w:pPr>
            <w:r>
              <w:rPr>
                <w:b/>
                <w:sz w:val="18"/>
              </w:rPr>
              <w:t>Додатково надаємо таку інформацію:</w:t>
            </w:r>
          </w:p>
        </w:tc>
      </w:tr>
      <w:tr w:rsidR="00904D12" w14:paraId="58A75B02" w14:textId="77777777" w:rsidTr="00904D12">
        <w:tc>
          <w:tcPr>
            <w:tcW w:w="510" w:type="dxa"/>
          </w:tcPr>
          <w:p w14:paraId="03F75E8B" w14:textId="0AC7D45C" w:rsidR="00904D12" w:rsidRDefault="00904D12" w:rsidP="00171E6B">
            <w:pPr>
              <w:pStyle w:val="TableParagraph"/>
              <w:ind w:left="0"/>
              <w:rPr>
                <w:spacing w:val="-1"/>
                <w:sz w:val="18"/>
              </w:rPr>
            </w:pPr>
            <w:r>
              <w:rPr>
                <w:spacing w:val="-1"/>
                <w:sz w:val="18"/>
              </w:rPr>
              <w:t>9</w:t>
            </w:r>
          </w:p>
        </w:tc>
        <w:tc>
          <w:tcPr>
            <w:tcW w:w="3176" w:type="dxa"/>
            <w:shd w:val="clear" w:color="auto" w:fill="auto"/>
            <w:vAlign w:val="center"/>
          </w:tcPr>
          <w:p w14:paraId="43F29E76" w14:textId="6D40E34D" w:rsidR="00904D12" w:rsidRPr="00CB2446" w:rsidRDefault="00904D12" w:rsidP="00171E6B">
            <w:pPr>
              <w:pStyle w:val="TableParagraph"/>
              <w:spacing w:line="242" w:lineRule="auto"/>
              <w:ind w:left="34" w:right="146"/>
              <w:rPr>
                <w:sz w:val="18"/>
              </w:rPr>
            </w:pPr>
            <w:r w:rsidRPr="00BA6612">
              <w:rPr>
                <w:sz w:val="18"/>
              </w:rPr>
              <w:t>інформаці</w:t>
            </w:r>
            <w:r>
              <w:rPr>
                <w:sz w:val="18"/>
              </w:rPr>
              <w:t>я</w:t>
            </w:r>
            <w:r w:rsidRPr="00BA6612">
              <w:rPr>
                <w:sz w:val="18"/>
              </w:rPr>
              <w:t xml:space="preserve"> про торговельні марки (знаки для товарів і послуг), які</w:t>
            </w:r>
            <w:r>
              <w:rPr>
                <w:sz w:val="18"/>
              </w:rPr>
              <w:t xml:space="preserve"> </w:t>
            </w:r>
            <w:r w:rsidRPr="00BA6612">
              <w:rPr>
                <w:sz w:val="18"/>
              </w:rPr>
              <w:t xml:space="preserve">використовуються </w:t>
            </w:r>
            <w:r>
              <w:rPr>
                <w:sz w:val="18"/>
              </w:rPr>
              <w:t>Компанією</w:t>
            </w:r>
            <w:r w:rsidRPr="00BA6612">
              <w:rPr>
                <w:sz w:val="18"/>
              </w:rPr>
              <w:t xml:space="preserve"> для надання фінансових послуг,</w:t>
            </w:r>
          </w:p>
        </w:tc>
        <w:tc>
          <w:tcPr>
            <w:tcW w:w="11867" w:type="dxa"/>
            <w:shd w:val="clear" w:color="auto" w:fill="auto"/>
          </w:tcPr>
          <w:p w14:paraId="1F4023EE" w14:textId="77777777" w:rsidR="00904D12" w:rsidRPr="00583480" w:rsidRDefault="00904D12" w:rsidP="00171E6B">
            <w:pPr>
              <w:pStyle w:val="TableParagraph"/>
              <w:numPr>
                <w:ilvl w:val="0"/>
                <w:numId w:val="10"/>
              </w:numPr>
              <w:spacing w:before="2" w:line="244" w:lineRule="auto"/>
              <w:ind w:right="161"/>
              <w:rPr>
                <w:bCs/>
                <w:sz w:val="18"/>
              </w:rPr>
            </w:pPr>
            <w:r w:rsidRPr="006444FB">
              <w:rPr>
                <w:bCs/>
                <w:sz w:val="18"/>
              </w:rPr>
              <w:t xml:space="preserve">свідоцтво на торговельну марку №330082 від 15.03.2023; </w:t>
            </w:r>
          </w:p>
          <w:p w14:paraId="7AAF3082" w14:textId="77777777" w:rsidR="00904D12" w:rsidRPr="00776BEC" w:rsidRDefault="00904D12" w:rsidP="00171E6B">
            <w:pPr>
              <w:pStyle w:val="TableParagraph"/>
              <w:spacing w:before="2" w:line="244" w:lineRule="auto"/>
              <w:ind w:left="33" w:right="161"/>
              <w:rPr>
                <w:bCs/>
                <w:sz w:val="18"/>
              </w:rPr>
            </w:pPr>
            <w:r w:rsidRPr="00776BEC">
              <w:rPr>
                <w:bCs/>
                <w:sz w:val="18"/>
              </w:rPr>
              <w:t>власник АТ «ЗАКРИТИЙ НЕДИВЕРСИФІКОВАНИЙ ВЕНЧУРНИЙ КОРПОРАТИВНИЙ ІНВЕСТИЦІЙНИЙ ФОНД «ДАЙМЛЕР»</w:t>
            </w:r>
          </w:p>
          <w:p w14:paraId="4DB5F5E6" w14:textId="2DE4DD45" w:rsidR="00904D12" w:rsidRPr="00BA6612" w:rsidRDefault="00904D12" w:rsidP="00171E6B">
            <w:pPr>
              <w:pStyle w:val="TableParagraph"/>
              <w:ind w:left="34"/>
              <w:rPr>
                <w:spacing w:val="-1"/>
                <w:sz w:val="18"/>
              </w:rPr>
            </w:pPr>
            <w:r w:rsidRPr="00776BEC">
              <w:rPr>
                <w:bCs/>
                <w:sz w:val="18"/>
              </w:rPr>
              <w:t>ліцензійний договір від 17.03.2023 р. між ліцензіаром АТ «ЗАКРИТИЙ НЕДИВЕРСИФІКОВАНИЙ ВЕНЧУРНИЙ КОРПОРАТИВНИЙ ІНВЕСТИЦІЙНИЙ ФОНД «ДАЙМЛЕР» та Компанією</w:t>
            </w:r>
          </w:p>
        </w:tc>
      </w:tr>
      <w:tr w:rsidR="00904D12" w14:paraId="5DB2EAA9" w14:textId="77777777" w:rsidTr="00904D12">
        <w:tc>
          <w:tcPr>
            <w:tcW w:w="510" w:type="dxa"/>
          </w:tcPr>
          <w:p w14:paraId="00BE4316" w14:textId="35F31C66" w:rsidR="00904D12" w:rsidRDefault="00904D12" w:rsidP="00171E6B">
            <w:pPr>
              <w:pStyle w:val="TableParagraph"/>
              <w:ind w:left="0"/>
              <w:rPr>
                <w:spacing w:val="-1"/>
                <w:sz w:val="18"/>
              </w:rPr>
            </w:pPr>
            <w:r>
              <w:rPr>
                <w:spacing w:val="-1"/>
                <w:sz w:val="18"/>
              </w:rPr>
              <w:t>10</w:t>
            </w:r>
          </w:p>
        </w:tc>
        <w:tc>
          <w:tcPr>
            <w:tcW w:w="3176" w:type="dxa"/>
            <w:shd w:val="clear" w:color="auto" w:fill="auto"/>
            <w:vAlign w:val="center"/>
          </w:tcPr>
          <w:p w14:paraId="1E2062C2" w14:textId="7BF834A7" w:rsidR="00904D12" w:rsidRPr="00CB2446" w:rsidRDefault="00904D12" w:rsidP="00171E6B">
            <w:pPr>
              <w:pStyle w:val="TableParagraph"/>
              <w:spacing w:line="242" w:lineRule="auto"/>
              <w:ind w:left="34" w:right="146"/>
              <w:rPr>
                <w:sz w:val="18"/>
              </w:rPr>
            </w:pPr>
            <w:r w:rsidRPr="00915B59">
              <w:rPr>
                <w:sz w:val="18"/>
              </w:rPr>
              <w:t xml:space="preserve">відомості щодо включення надавача фінансових послуг до </w:t>
            </w:r>
            <w:r w:rsidRPr="00915B59">
              <w:rPr>
                <w:sz w:val="18"/>
              </w:rPr>
              <w:lastRenderedPageBreak/>
              <w:t>Державного реєстру фінансових установ</w:t>
            </w:r>
          </w:p>
        </w:tc>
        <w:tc>
          <w:tcPr>
            <w:tcW w:w="11867" w:type="dxa"/>
            <w:shd w:val="clear" w:color="auto" w:fill="auto"/>
          </w:tcPr>
          <w:p w14:paraId="7C49E8CA" w14:textId="77777777" w:rsidR="00904D12" w:rsidRPr="00A81E23" w:rsidRDefault="00904D12" w:rsidP="00171E6B">
            <w:pPr>
              <w:pStyle w:val="TableParagraph"/>
              <w:spacing w:before="2" w:line="244" w:lineRule="auto"/>
              <w:ind w:left="33" w:right="161"/>
              <w:rPr>
                <w:bCs/>
                <w:sz w:val="18"/>
              </w:rPr>
            </w:pPr>
            <w:r w:rsidRPr="007442BE">
              <w:rPr>
                <w:bCs/>
                <w:sz w:val="18"/>
              </w:rPr>
              <w:lastRenderedPageBreak/>
              <w:t>Свідо</w:t>
            </w:r>
            <w:r>
              <w:rPr>
                <w:bCs/>
                <w:sz w:val="18"/>
              </w:rPr>
              <w:t>ц</w:t>
            </w:r>
            <w:r w:rsidRPr="007442BE">
              <w:rPr>
                <w:bCs/>
                <w:sz w:val="18"/>
              </w:rPr>
              <w:t>тво про реєстрацію фінансової установи</w:t>
            </w:r>
            <w:r>
              <w:rPr>
                <w:bCs/>
                <w:sz w:val="18"/>
              </w:rPr>
              <w:t xml:space="preserve">  ФК №В0000104 від 16.12.2020</w:t>
            </w:r>
            <w:r w:rsidRPr="00A653FC">
              <w:rPr>
                <w:bCs/>
                <w:sz w:val="18"/>
              </w:rPr>
              <w:t>, розміщено на веб-сайті Компанії</w:t>
            </w:r>
            <w:r>
              <w:rPr>
                <w:bCs/>
                <w:sz w:val="18"/>
              </w:rPr>
              <w:t xml:space="preserve"> </w:t>
            </w:r>
            <w:hyperlink r:id="rId17" w:history="1">
              <w:r w:rsidRPr="00A81E23">
                <w:rPr>
                  <w:rStyle w:val="a4"/>
                  <w:bCs/>
                  <w:sz w:val="18"/>
                </w:rPr>
                <w:t>https://activitis.com/documents/?a-cat=reyestraczijni-dokumenty</w:t>
              </w:r>
            </w:hyperlink>
          </w:p>
          <w:p w14:paraId="3A747F33" w14:textId="77777777" w:rsidR="00904D12" w:rsidRDefault="00904D12" w:rsidP="00171E6B">
            <w:pPr>
              <w:pStyle w:val="TableParagraph"/>
              <w:spacing w:before="2" w:line="244" w:lineRule="auto"/>
              <w:ind w:left="33" w:right="161"/>
              <w:rPr>
                <w:b/>
                <w:sz w:val="18"/>
              </w:rPr>
            </w:pPr>
          </w:p>
          <w:p w14:paraId="5B79760E" w14:textId="22409E12" w:rsidR="00904D12" w:rsidRPr="00E80A4B" w:rsidRDefault="00904D12" w:rsidP="00171E6B">
            <w:pPr>
              <w:pStyle w:val="TableParagraph"/>
              <w:spacing w:before="2" w:line="244" w:lineRule="auto"/>
              <w:ind w:left="33" w:right="161"/>
              <w:rPr>
                <w:b/>
                <w:sz w:val="18"/>
              </w:rPr>
            </w:pPr>
            <w:proofErr w:type="spellStart"/>
            <w:r w:rsidRPr="007442BE">
              <w:rPr>
                <w:bCs/>
                <w:sz w:val="18"/>
                <w:lang w:val="ru-RU"/>
              </w:rPr>
              <w:t>Інформацію</w:t>
            </w:r>
            <w:proofErr w:type="spellEnd"/>
            <w:r w:rsidRPr="007442BE">
              <w:rPr>
                <w:bCs/>
                <w:sz w:val="18"/>
                <w:lang w:val="ru-RU"/>
              </w:rPr>
              <w:t xml:space="preserve"> </w:t>
            </w:r>
            <w:proofErr w:type="spellStart"/>
            <w:r w:rsidRPr="007442BE">
              <w:rPr>
                <w:bCs/>
                <w:sz w:val="18"/>
                <w:lang w:val="ru-RU"/>
              </w:rPr>
              <w:t>можна</w:t>
            </w:r>
            <w:proofErr w:type="spellEnd"/>
            <w:r w:rsidRPr="007442BE">
              <w:rPr>
                <w:bCs/>
                <w:sz w:val="18"/>
                <w:lang w:val="ru-RU"/>
              </w:rPr>
              <w:t xml:space="preserve"> </w:t>
            </w:r>
            <w:proofErr w:type="spellStart"/>
            <w:r w:rsidRPr="007442BE">
              <w:rPr>
                <w:bCs/>
                <w:sz w:val="18"/>
                <w:lang w:val="ru-RU"/>
              </w:rPr>
              <w:t>перевірити</w:t>
            </w:r>
            <w:proofErr w:type="spellEnd"/>
            <w:r w:rsidRPr="007442BE">
              <w:rPr>
                <w:bCs/>
                <w:sz w:val="18"/>
                <w:lang w:val="ru-RU"/>
              </w:rPr>
              <w:t xml:space="preserve"> за </w:t>
            </w:r>
            <w:proofErr w:type="spellStart"/>
            <w:r w:rsidRPr="007442BE">
              <w:rPr>
                <w:bCs/>
                <w:sz w:val="18"/>
                <w:lang w:val="ru-RU"/>
              </w:rPr>
              <w:t>п</w:t>
            </w:r>
            <w:r>
              <w:rPr>
                <w:bCs/>
                <w:sz w:val="18"/>
                <w:lang w:val="ru-RU"/>
              </w:rPr>
              <w:t>осиланням</w:t>
            </w:r>
            <w:proofErr w:type="spellEnd"/>
            <w:r>
              <w:rPr>
                <w:bCs/>
                <w:sz w:val="18"/>
                <w:lang w:val="ru-RU"/>
              </w:rPr>
              <w:t xml:space="preserve">: </w:t>
            </w:r>
            <w:hyperlink r:id="rId18" w:history="1">
              <w:r w:rsidRPr="007442BE">
                <w:rPr>
                  <w:rStyle w:val="a4"/>
                  <w:bCs/>
                  <w:sz w:val="18"/>
                  <w:lang w:val="ru-RU"/>
                </w:rPr>
                <w:t>https://kis.bank.gov.ua/</w:t>
              </w:r>
            </w:hyperlink>
          </w:p>
        </w:tc>
      </w:tr>
      <w:tr w:rsidR="00904D12" w14:paraId="2014DDE9" w14:textId="77777777" w:rsidTr="00904D12">
        <w:tc>
          <w:tcPr>
            <w:tcW w:w="510" w:type="dxa"/>
          </w:tcPr>
          <w:p w14:paraId="14653A92" w14:textId="5A00FB64" w:rsidR="00904D12" w:rsidRDefault="00904D12" w:rsidP="00171E6B">
            <w:pPr>
              <w:pStyle w:val="TableParagraph"/>
              <w:ind w:left="0"/>
              <w:rPr>
                <w:spacing w:val="-1"/>
                <w:sz w:val="18"/>
              </w:rPr>
            </w:pPr>
            <w:r>
              <w:rPr>
                <w:spacing w:val="-1"/>
                <w:sz w:val="18"/>
              </w:rPr>
              <w:lastRenderedPageBreak/>
              <w:t>11</w:t>
            </w:r>
          </w:p>
        </w:tc>
        <w:tc>
          <w:tcPr>
            <w:tcW w:w="3176" w:type="dxa"/>
            <w:shd w:val="clear" w:color="auto" w:fill="auto"/>
            <w:vAlign w:val="center"/>
          </w:tcPr>
          <w:p w14:paraId="0A84ADC9" w14:textId="1F1FDA35" w:rsidR="00904D12" w:rsidRPr="00CB2446" w:rsidRDefault="00904D12" w:rsidP="00171E6B">
            <w:pPr>
              <w:pStyle w:val="TableParagraph"/>
              <w:spacing w:line="242" w:lineRule="auto"/>
              <w:ind w:left="34" w:right="146"/>
              <w:rPr>
                <w:sz w:val="18"/>
              </w:rPr>
            </w:pPr>
            <w:r w:rsidRPr="007442BE">
              <w:rPr>
                <w:sz w:val="18"/>
              </w:rPr>
              <w:t xml:space="preserve">перелік власних </w:t>
            </w:r>
            <w:proofErr w:type="spellStart"/>
            <w:r w:rsidRPr="007442BE">
              <w:rPr>
                <w:sz w:val="18"/>
              </w:rPr>
              <w:t>вебсайтів</w:t>
            </w:r>
            <w:proofErr w:type="spellEnd"/>
            <w:r w:rsidRPr="007442BE">
              <w:rPr>
                <w:sz w:val="18"/>
              </w:rPr>
              <w:t xml:space="preserve"> надавача фінансових послуг, які використовуються надавачем фінансових послуг для надання ним відповідних видів фінансових послуг та на яких здійснюється інформування про умови та порядок діяльності надавача фінансових послуг, умови та порядок надання ним фінансових послуг, а також обслуговування клієнтів</w:t>
            </w:r>
          </w:p>
        </w:tc>
        <w:tc>
          <w:tcPr>
            <w:tcW w:w="11867" w:type="dxa"/>
            <w:shd w:val="clear" w:color="auto" w:fill="auto"/>
          </w:tcPr>
          <w:p w14:paraId="1D8423A2" w14:textId="77777777" w:rsidR="00904D12" w:rsidRDefault="00904D12" w:rsidP="00300514">
            <w:pPr>
              <w:pStyle w:val="TableParagraph"/>
              <w:spacing w:before="2"/>
              <w:ind w:left="0" w:right="161"/>
              <w:rPr>
                <w:rFonts w:eastAsiaTheme="minorHAnsi"/>
                <w:b/>
                <w:bCs/>
                <w:sz w:val="18"/>
                <w:szCs w:val="18"/>
              </w:rPr>
            </w:pPr>
            <w:r>
              <w:rPr>
                <w:b/>
                <w:bCs/>
                <w:sz w:val="18"/>
                <w:szCs w:val="18"/>
              </w:rPr>
              <w:t>Основний сайт Компанії</w:t>
            </w:r>
          </w:p>
          <w:p w14:paraId="7157B37F" w14:textId="77777777" w:rsidR="00904D12" w:rsidRPr="002B753B" w:rsidRDefault="00D468AC" w:rsidP="00300514">
            <w:pPr>
              <w:pStyle w:val="TableParagraph"/>
              <w:spacing w:before="2"/>
              <w:ind w:left="33" w:right="161"/>
              <w:rPr>
                <w:sz w:val="18"/>
                <w:szCs w:val="18"/>
              </w:rPr>
            </w:pPr>
            <w:hyperlink r:id="rId19" w:history="1">
              <w:r w:rsidR="00904D12" w:rsidRPr="002B753B">
                <w:rPr>
                  <w:rStyle w:val="a4"/>
                  <w:sz w:val="18"/>
                  <w:szCs w:val="18"/>
                </w:rPr>
                <w:t>https://activitis.com/</w:t>
              </w:r>
            </w:hyperlink>
          </w:p>
          <w:p w14:paraId="4C8E1170" w14:textId="77777777" w:rsidR="00904D12" w:rsidRDefault="00904D12" w:rsidP="00300514">
            <w:pPr>
              <w:pStyle w:val="TableParagraph"/>
              <w:spacing w:before="2"/>
              <w:ind w:left="33" w:right="161"/>
              <w:rPr>
                <w:b/>
                <w:bCs/>
                <w:sz w:val="18"/>
                <w:szCs w:val="18"/>
              </w:rPr>
            </w:pPr>
          </w:p>
          <w:p w14:paraId="013FCABC" w14:textId="77777777" w:rsidR="00904D12" w:rsidRDefault="00904D12" w:rsidP="00300514">
            <w:pPr>
              <w:pStyle w:val="TableParagraph"/>
              <w:spacing w:before="2"/>
              <w:ind w:left="33" w:right="161"/>
              <w:rPr>
                <w:b/>
                <w:bCs/>
                <w:sz w:val="18"/>
                <w:szCs w:val="18"/>
              </w:rPr>
            </w:pPr>
            <w:r>
              <w:rPr>
                <w:b/>
                <w:bCs/>
                <w:sz w:val="18"/>
                <w:szCs w:val="18"/>
              </w:rPr>
              <w:t>Сайти Компанії у розрізі продуктів за фінансовими послугами</w:t>
            </w:r>
          </w:p>
          <w:bookmarkStart w:id="0" w:name="_Hlk215660445"/>
          <w:p w14:paraId="075147FF" w14:textId="77777777" w:rsidR="00904D12" w:rsidRPr="002B753B" w:rsidRDefault="00904D12" w:rsidP="00300514">
            <w:pPr>
              <w:pStyle w:val="TableParagraph"/>
              <w:spacing w:before="2"/>
              <w:ind w:left="33" w:right="161"/>
              <w:rPr>
                <w:sz w:val="18"/>
                <w:szCs w:val="18"/>
              </w:rPr>
            </w:pPr>
            <w:r>
              <w:fldChar w:fldCharType="begin"/>
            </w:r>
            <w:r>
              <w:instrText xml:space="preserve"> HYPERLINK "https://credit.activitis.com/" </w:instrText>
            </w:r>
            <w:r>
              <w:fldChar w:fldCharType="separate"/>
            </w:r>
            <w:r w:rsidRPr="002B753B">
              <w:rPr>
                <w:rStyle w:val="a4"/>
                <w:sz w:val="18"/>
                <w:szCs w:val="18"/>
              </w:rPr>
              <w:t>https://credit.activitis.com/</w:t>
            </w:r>
            <w:r>
              <w:rPr>
                <w:rStyle w:val="a4"/>
                <w:sz w:val="18"/>
                <w:szCs w:val="18"/>
              </w:rPr>
              <w:fldChar w:fldCharType="end"/>
            </w:r>
          </w:p>
          <w:p w14:paraId="5443AFDE" w14:textId="77777777" w:rsidR="00904D12" w:rsidRPr="002B753B" w:rsidRDefault="00D468AC" w:rsidP="00300514">
            <w:pPr>
              <w:pStyle w:val="TableParagraph"/>
              <w:spacing w:before="2"/>
              <w:ind w:left="33" w:right="161"/>
              <w:rPr>
                <w:sz w:val="18"/>
                <w:szCs w:val="18"/>
              </w:rPr>
            </w:pPr>
            <w:hyperlink r:id="rId20" w:history="1">
              <w:r w:rsidR="00904D12" w:rsidRPr="002B753B">
                <w:rPr>
                  <w:rStyle w:val="a4"/>
                  <w:sz w:val="18"/>
                  <w:szCs w:val="18"/>
                </w:rPr>
                <w:t>https://franch.finance/</w:t>
              </w:r>
            </w:hyperlink>
          </w:p>
          <w:bookmarkEnd w:id="0"/>
          <w:p w14:paraId="43BEBFC3" w14:textId="77777777" w:rsidR="00904D12" w:rsidRPr="002B753B" w:rsidRDefault="00904D12" w:rsidP="00300514">
            <w:pPr>
              <w:pStyle w:val="TableParagraph"/>
              <w:spacing w:before="2"/>
              <w:ind w:left="33" w:right="161"/>
              <w:rPr>
                <w:sz w:val="18"/>
                <w:szCs w:val="18"/>
              </w:rPr>
            </w:pPr>
            <w:r>
              <w:fldChar w:fldCharType="begin"/>
            </w:r>
            <w:r>
              <w:instrText xml:space="preserve"> HYPERLINK "https://factoring.com.ua/" </w:instrText>
            </w:r>
            <w:r>
              <w:fldChar w:fldCharType="separate"/>
            </w:r>
            <w:r w:rsidRPr="002B753B">
              <w:rPr>
                <w:rStyle w:val="a4"/>
                <w:sz w:val="18"/>
                <w:szCs w:val="18"/>
              </w:rPr>
              <w:t>https://factoring.com.ua/</w:t>
            </w:r>
            <w:r>
              <w:rPr>
                <w:rStyle w:val="a4"/>
                <w:sz w:val="18"/>
                <w:szCs w:val="18"/>
              </w:rPr>
              <w:fldChar w:fldCharType="end"/>
            </w:r>
          </w:p>
          <w:p w14:paraId="07CF7169" w14:textId="77777777" w:rsidR="00904D12" w:rsidRPr="002B753B" w:rsidRDefault="00D468AC" w:rsidP="00300514">
            <w:pPr>
              <w:pStyle w:val="TableParagraph"/>
              <w:spacing w:before="2"/>
              <w:ind w:left="33" w:right="161"/>
              <w:rPr>
                <w:sz w:val="18"/>
                <w:szCs w:val="18"/>
              </w:rPr>
            </w:pPr>
            <w:hyperlink r:id="rId21" w:history="1">
              <w:r w:rsidR="00904D12" w:rsidRPr="002B753B">
                <w:rPr>
                  <w:rStyle w:val="a4"/>
                  <w:sz w:val="18"/>
                  <w:szCs w:val="18"/>
                </w:rPr>
                <w:t>https://edilo.com.ua/</w:t>
              </w:r>
            </w:hyperlink>
          </w:p>
          <w:p w14:paraId="3C3E8D41" w14:textId="77777777" w:rsidR="00904D12" w:rsidRPr="002B753B" w:rsidRDefault="00D468AC" w:rsidP="00300514">
            <w:pPr>
              <w:pStyle w:val="TableParagraph"/>
              <w:spacing w:before="2"/>
              <w:ind w:left="33" w:right="161"/>
              <w:rPr>
                <w:sz w:val="18"/>
                <w:szCs w:val="18"/>
              </w:rPr>
            </w:pPr>
            <w:hyperlink r:id="rId22" w:history="1">
              <w:r w:rsidR="00904D12" w:rsidRPr="002B753B">
                <w:rPr>
                  <w:rStyle w:val="a4"/>
                  <w:sz w:val="18"/>
                  <w:szCs w:val="18"/>
                </w:rPr>
                <w:t>https://weagro.ua/</w:t>
              </w:r>
            </w:hyperlink>
          </w:p>
          <w:p w14:paraId="1F0BBB15" w14:textId="2402E126" w:rsidR="00904D12" w:rsidRPr="00E80A4B" w:rsidRDefault="00904D12" w:rsidP="00171E6B">
            <w:pPr>
              <w:pStyle w:val="TableParagraph"/>
              <w:spacing w:before="2" w:line="244" w:lineRule="auto"/>
              <w:ind w:left="33" w:right="161"/>
              <w:rPr>
                <w:b/>
                <w:sz w:val="18"/>
              </w:rPr>
            </w:pPr>
          </w:p>
        </w:tc>
      </w:tr>
      <w:tr w:rsidR="00904D12" w14:paraId="0793B013" w14:textId="77777777" w:rsidTr="00904D12">
        <w:tc>
          <w:tcPr>
            <w:tcW w:w="510" w:type="dxa"/>
          </w:tcPr>
          <w:p w14:paraId="433E1D05" w14:textId="74573B34" w:rsidR="00904D12" w:rsidRDefault="00904D12" w:rsidP="00171E6B">
            <w:pPr>
              <w:pStyle w:val="TableParagraph"/>
              <w:ind w:left="0"/>
              <w:rPr>
                <w:spacing w:val="-1"/>
                <w:sz w:val="18"/>
              </w:rPr>
            </w:pPr>
            <w:r>
              <w:rPr>
                <w:spacing w:val="-1"/>
                <w:sz w:val="18"/>
              </w:rPr>
              <w:t>12</w:t>
            </w:r>
          </w:p>
        </w:tc>
        <w:tc>
          <w:tcPr>
            <w:tcW w:w="3176" w:type="dxa"/>
            <w:shd w:val="clear" w:color="auto" w:fill="auto"/>
          </w:tcPr>
          <w:p w14:paraId="40EC12B2" w14:textId="7E56C992" w:rsidR="00904D12" w:rsidRPr="00CB2446" w:rsidRDefault="00904D12" w:rsidP="00171E6B">
            <w:pPr>
              <w:pStyle w:val="TableParagraph"/>
              <w:spacing w:line="242" w:lineRule="auto"/>
              <w:ind w:left="34" w:right="146"/>
              <w:rPr>
                <w:sz w:val="18"/>
              </w:rPr>
            </w:pPr>
            <w:r w:rsidRPr="000117CC">
              <w:rPr>
                <w:spacing w:val="-1"/>
                <w:sz w:val="18"/>
              </w:rPr>
              <w:t>відомості про склад наглядової ради та виконавчого органу надавача фінансових послуг шляхом розміщення</w:t>
            </w:r>
          </w:p>
        </w:tc>
        <w:tc>
          <w:tcPr>
            <w:tcW w:w="11867" w:type="dxa"/>
            <w:shd w:val="clear" w:color="auto" w:fill="auto"/>
          </w:tcPr>
          <w:p w14:paraId="627FDD2C" w14:textId="77777777" w:rsidR="00904D12" w:rsidRPr="00D01CF5" w:rsidRDefault="00904D12" w:rsidP="00171E6B">
            <w:pPr>
              <w:pStyle w:val="TableParagraph"/>
              <w:ind w:left="34"/>
              <w:rPr>
                <w:spacing w:val="-1"/>
                <w:sz w:val="18"/>
              </w:rPr>
            </w:pPr>
            <w:r w:rsidRPr="00D01CF5">
              <w:rPr>
                <w:spacing w:val="-1"/>
                <w:sz w:val="18"/>
              </w:rPr>
              <w:t>Наглядова рада</w:t>
            </w:r>
            <w:r w:rsidRPr="007676B5">
              <w:rPr>
                <w:spacing w:val="-1"/>
                <w:sz w:val="18"/>
                <w:lang w:val="ru-RU"/>
              </w:rPr>
              <w:t xml:space="preserve"> </w:t>
            </w:r>
            <w:r>
              <w:rPr>
                <w:spacing w:val="-1"/>
                <w:sz w:val="18"/>
              </w:rPr>
              <w:t>передбачена, проте ще</w:t>
            </w:r>
            <w:r w:rsidRPr="00D01CF5">
              <w:rPr>
                <w:spacing w:val="-1"/>
                <w:sz w:val="18"/>
              </w:rPr>
              <w:t xml:space="preserve"> не створювалась, повноваження Наглядової ради здійснюють Загальні Збори Учасників</w:t>
            </w:r>
          </w:p>
          <w:p w14:paraId="5E54D9FE" w14:textId="77777777" w:rsidR="00904D12" w:rsidRPr="00D01CF5" w:rsidRDefault="00904D12" w:rsidP="00171E6B">
            <w:pPr>
              <w:pStyle w:val="TableParagraph"/>
              <w:ind w:left="34"/>
              <w:rPr>
                <w:spacing w:val="-1"/>
                <w:sz w:val="18"/>
              </w:rPr>
            </w:pPr>
          </w:p>
          <w:p w14:paraId="783BCC86" w14:textId="77777777" w:rsidR="00904D12" w:rsidRPr="00D01CF5" w:rsidRDefault="00904D12" w:rsidP="00171E6B">
            <w:pPr>
              <w:pStyle w:val="TableParagraph"/>
              <w:ind w:left="34"/>
              <w:rPr>
                <w:spacing w:val="-1"/>
                <w:sz w:val="18"/>
              </w:rPr>
            </w:pPr>
            <w:r w:rsidRPr="00D01CF5">
              <w:rPr>
                <w:spacing w:val="-1"/>
                <w:sz w:val="18"/>
              </w:rPr>
              <w:t>Виконавчий орган Компанії – Дирекція. До складу Дирекції входять:</w:t>
            </w:r>
          </w:p>
          <w:p w14:paraId="2922160F" w14:textId="77777777" w:rsidR="00904D12" w:rsidRPr="00D01CF5" w:rsidRDefault="00904D12" w:rsidP="00171E6B">
            <w:pPr>
              <w:pStyle w:val="TableParagraph"/>
              <w:ind w:left="34"/>
              <w:rPr>
                <w:spacing w:val="-1"/>
                <w:sz w:val="18"/>
              </w:rPr>
            </w:pPr>
            <w:r w:rsidRPr="00D01CF5">
              <w:rPr>
                <w:spacing w:val="-1"/>
                <w:sz w:val="18"/>
              </w:rPr>
              <w:t xml:space="preserve">Генеральний директор – </w:t>
            </w:r>
            <w:proofErr w:type="spellStart"/>
            <w:r w:rsidRPr="00D01CF5">
              <w:rPr>
                <w:spacing w:val="-1"/>
                <w:sz w:val="18"/>
              </w:rPr>
              <w:t>Матіяш</w:t>
            </w:r>
            <w:proofErr w:type="spellEnd"/>
            <w:r w:rsidRPr="00D01CF5">
              <w:rPr>
                <w:spacing w:val="-1"/>
                <w:sz w:val="18"/>
              </w:rPr>
              <w:t xml:space="preserve"> Павло Миколайович;</w:t>
            </w:r>
          </w:p>
          <w:p w14:paraId="1BB50E26" w14:textId="77777777" w:rsidR="00904D12" w:rsidRPr="00D01CF5" w:rsidRDefault="00904D12" w:rsidP="00171E6B">
            <w:pPr>
              <w:pStyle w:val="TableParagraph"/>
              <w:ind w:left="34"/>
              <w:rPr>
                <w:spacing w:val="-1"/>
                <w:sz w:val="18"/>
              </w:rPr>
            </w:pPr>
            <w:r>
              <w:rPr>
                <w:spacing w:val="-1"/>
                <w:sz w:val="18"/>
              </w:rPr>
              <w:t>Операційний</w:t>
            </w:r>
            <w:r w:rsidRPr="00D01CF5">
              <w:rPr>
                <w:spacing w:val="-1"/>
                <w:sz w:val="18"/>
              </w:rPr>
              <w:t xml:space="preserve"> директор – Попова Ірина Олегівна;</w:t>
            </w:r>
          </w:p>
          <w:p w14:paraId="0BEC9356" w14:textId="77777777" w:rsidR="00904D12" w:rsidRPr="00D01CF5" w:rsidRDefault="00904D12" w:rsidP="00171E6B">
            <w:pPr>
              <w:pStyle w:val="TableParagraph"/>
              <w:ind w:left="34"/>
              <w:rPr>
                <w:spacing w:val="-1"/>
                <w:sz w:val="18"/>
              </w:rPr>
            </w:pPr>
            <w:r w:rsidRPr="00D01CF5">
              <w:rPr>
                <w:spacing w:val="-1"/>
                <w:sz w:val="18"/>
              </w:rPr>
              <w:t xml:space="preserve">Фінансовий директор – </w:t>
            </w:r>
            <w:proofErr w:type="spellStart"/>
            <w:r w:rsidRPr="00D01CF5">
              <w:rPr>
                <w:spacing w:val="-1"/>
                <w:sz w:val="18"/>
              </w:rPr>
              <w:t>Штаньковська</w:t>
            </w:r>
            <w:proofErr w:type="spellEnd"/>
            <w:r w:rsidRPr="00D01CF5">
              <w:rPr>
                <w:spacing w:val="-1"/>
                <w:sz w:val="18"/>
              </w:rPr>
              <w:t xml:space="preserve"> Анастасія Петрівна;</w:t>
            </w:r>
          </w:p>
          <w:p w14:paraId="0DDD0151" w14:textId="77777777" w:rsidR="00904D12" w:rsidRPr="00D01CF5" w:rsidRDefault="00904D12" w:rsidP="00171E6B">
            <w:pPr>
              <w:pStyle w:val="TableParagraph"/>
              <w:ind w:left="34"/>
              <w:rPr>
                <w:spacing w:val="-1"/>
                <w:sz w:val="18"/>
              </w:rPr>
            </w:pPr>
            <w:r w:rsidRPr="00D01CF5">
              <w:rPr>
                <w:spacing w:val="-1"/>
                <w:sz w:val="18"/>
              </w:rPr>
              <w:t xml:space="preserve">Директор з розвитку бізнесу – </w:t>
            </w:r>
            <w:proofErr w:type="spellStart"/>
            <w:r w:rsidRPr="00D01CF5">
              <w:rPr>
                <w:spacing w:val="-1"/>
                <w:sz w:val="18"/>
              </w:rPr>
              <w:t>Вільчинський</w:t>
            </w:r>
            <w:proofErr w:type="spellEnd"/>
            <w:r w:rsidRPr="00D01CF5">
              <w:rPr>
                <w:spacing w:val="-1"/>
                <w:sz w:val="18"/>
              </w:rPr>
              <w:t xml:space="preserve"> Віктор Миколайович;</w:t>
            </w:r>
          </w:p>
          <w:p w14:paraId="7288474E" w14:textId="77777777" w:rsidR="00904D12" w:rsidRPr="00D01CF5" w:rsidRDefault="00904D12" w:rsidP="00171E6B">
            <w:pPr>
              <w:pStyle w:val="TableParagraph"/>
              <w:ind w:left="34"/>
              <w:rPr>
                <w:spacing w:val="-1"/>
                <w:sz w:val="18"/>
              </w:rPr>
            </w:pPr>
            <w:r w:rsidRPr="00D01CF5">
              <w:rPr>
                <w:spacing w:val="-1"/>
                <w:sz w:val="18"/>
              </w:rPr>
              <w:t xml:space="preserve">Комерційний директор – </w:t>
            </w:r>
            <w:r>
              <w:rPr>
                <w:spacing w:val="-1"/>
                <w:sz w:val="18"/>
              </w:rPr>
              <w:t>вакантна посада</w:t>
            </w:r>
            <w:r w:rsidRPr="00D01CF5">
              <w:rPr>
                <w:spacing w:val="-1"/>
                <w:sz w:val="18"/>
              </w:rPr>
              <w:t>;</w:t>
            </w:r>
          </w:p>
          <w:p w14:paraId="71247517" w14:textId="77777777" w:rsidR="00904D12" w:rsidRPr="00D01CF5" w:rsidRDefault="00904D12" w:rsidP="00171E6B">
            <w:pPr>
              <w:pStyle w:val="TableParagraph"/>
              <w:ind w:left="34"/>
              <w:rPr>
                <w:spacing w:val="-1"/>
                <w:sz w:val="18"/>
              </w:rPr>
            </w:pPr>
            <w:r w:rsidRPr="00D01CF5">
              <w:rPr>
                <w:spacing w:val="-1"/>
                <w:sz w:val="18"/>
              </w:rPr>
              <w:t xml:space="preserve">Директор з безпеки – </w:t>
            </w:r>
            <w:r>
              <w:rPr>
                <w:spacing w:val="-1"/>
                <w:sz w:val="18"/>
              </w:rPr>
              <w:t>вакантна посада</w:t>
            </w:r>
            <w:r w:rsidRPr="00D01CF5">
              <w:rPr>
                <w:spacing w:val="-1"/>
                <w:sz w:val="18"/>
              </w:rPr>
              <w:t>;</w:t>
            </w:r>
          </w:p>
          <w:p w14:paraId="1EACFA01" w14:textId="77777777" w:rsidR="00904D12" w:rsidRDefault="00904D12" w:rsidP="00171E6B">
            <w:pPr>
              <w:pStyle w:val="TableParagraph"/>
              <w:ind w:left="34"/>
              <w:rPr>
                <w:spacing w:val="-1"/>
                <w:sz w:val="18"/>
              </w:rPr>
            </w:pPr>
            <w:r w:rsidRPr="00D01CF5">
              <w:rPr>
                <w:spacing w:val="-1"/>
                <w:sz w:val="18"/>
              </w:rPr>
              <w:t xml:space="preserve">Директор з </w:t>
            </w:r>
            <w:r w:rsidRPr="0069282E">
              <w:rPr>
                <w:spacing w:val="-1"/>
                <w:sz w:val="18"/>
              </w:rPr>
              <w:t xml:space="preserve">правових питань – </w:t>
            </w:r>
            <w:proofErr w:type="spellStart"/>
            <w:r>
              <w:rPr>
                <w:spacing w:val="-1"/>
                <w:sz w:val="18"/>
              </w:rPr>
              <w:t>Пелепецький</w:t>
            </w:r>
            <w:proofErr w:type="spellEnd"/>
            <w:r>
              <w:rPr>
                <w:spacing w:val="-1"/>
                <w:sz w:val="18"/>
              </w:rPr>
              <w:t xml:space="preserve"> Василь Дмитрович;</w:t>
            </w:r>
          </w:p>
          <w:p w14:paraId="3B961440" w14:textId="6CFFBB92" w:rsidR="00904D12" w:rsidRPr="007442BE" w:rsidRDefault="00904D12" w:rsidP="00171E6B">
            <w:pPr>
              <w:pStyle w:val="TableParagraph"/>
              <w:spacing w:before="2" w:line="244" w:lineRule="auto"/>
              <w:ind w:left="33" w:right="161"/>
              <w:rPr>
                <w:bCs/>
                <w:sz w:val="18"/>
                <w:lang w:val="ru-RU"/>
              </w:rPr>
            </w:pPr>
            <w:r>
              <w:rPr>
                <w:spacing w:val="-1"/>
                <w:sz w:val="18"/>
              </w:rPr>
              <w:t>Директор з маркетингу – Кушнарьов Антон Володимирович.</w:t>
            </w:r>
          </w:p>
        </w:tc>
      </w:tr>
      <w:tr w:rsidR="00904D12" w14:paraId="123C8BDF" w14:textId="77777777" w:rsidTr="00904D12">
        <w:tc>
          <w:tcPr>
            <w:tcW w:w="510" w:type="dxa"/>
          </w:tcPr>
          <w:p w14:paraId="583D9539" w14:textId="4D1CCD42" w:rsidR="00904D12" w:rsidRDefault="00904D12" w:rsidP="00171E6B">
            <w:pPr>
              <w:pStyle w:val="TableParagraph"/>
              <w:ind w:left="0"/>
              <w:rPr>
                <w:spacing w:val="-1"/>
                <w:sz w:val="18"/>
              </w:rPr>
            </w:pPr>
            <w:r>
              <w:rPr>
                <w:spacing w:val="-1"/>
                <w:sz w:val="18"/>
              </w:rPr>
              <w:t>13</w:t>
            </w:r>
          </w:p>
        </w:tc>
        <w:tc>
          <w:tcPr>
            <w:tcW w:w="3176" w:type="dxa"/>
            <w:shd w:val="clear" w:color="auto" w:fill="auto"/>
          </w:tcPr>
          <w:p w14:paraId="4D929B6D" w14:textId="12B1630E" w:rsidR="00904D12" w:rsidRPr="007442BE" w:rsidRDefault="00904D12" w:rsidP="00171E6B">
            <w:pPr>
              <w:pStyle w:val="TableParagraph"/>
              <w:spacing w:line="242" w:lineRule="auto"/>
              <w:ind w:left="34" w:right="146"/>
              <w:rPr>
                <w:sz w:val="18"/>
              </w:rPr>
            </w:pPr>
            <w:r w:rsidRPr="009218DC">
              <w:rPr>
                <w:spacing w:val="-1"/>
                <w:sz w:val="18"/>
                <w:szCs w:val="18"/>
              </w:rPr>
              <w:t>інформацію про умови та порядок надання фінансових послуг</w:t>
            </w:r>
          </w:p>
        </w:tc>
        <w:tc>
          <w:tcPr>
            <w:tcW w:w="11867" w:type="dxa"/>
            <w:shd w:val="clear" w:color="auto" w:fill="auto"/>
          </w:tcPr>
          <w:p w14:paraId="22DA74F8" w14:textId="77777777" w:rsidR="00904D12" w:rsidRPr="009218DC" w:rsidRDefault="00D468AC" w:rsidP="00171E6B">
            <w:pPr>
              <w:pStyle w:val="TableParagraph"/>
              <w:spacing w:before="33"/>
              <w:ind w:left="34"/>
              <w:rPr>
                <w:sz w:val="18"/>
                <w:szCs w:val="18"/>
              </w:rPr>
            </w:pPr>
            <w:hyperlink r:id="rId23" w:history="1">
              <w:r w:rsidR="00904D12" w:rsidRPr="009218DC">
                <w:rPr>
                  <w:rStyle w:val="a4"/>
                  <w:sz w:val="18"/>
                  <w:szCs w:val="18"/>
                </w:rPr>
                <w:t>https://activitis.com/licensing-activities/</w:t>
              </w:r>
            </w:hyperlink>
            <w:r w:rsidR="00904D12" w:rsidRPr="009218DC">
              <w:rPr>
                <w:sz w:val="18"/>
                <w:szCs w:val="18"/>
              </w:rPr>
              <w:t xml:space="preserve">  (</w:t>
            </w:r>
            <w:r w:rsidR="00904D12">
              <w:rPr>
                <w:sz w:val="18"/>
                <w:szCs w:val="18"/>
              </w:rPr>
              <w:t>Інформація про нас – Ліцензійна діяльність</w:t>
            </w:r>
            <w:r w:rsidR="00904D12" w:rsidRPr="009218DC">
              <w:rPr>
                <w:sz w:val="18"/>
                <w:szCs w:val="18"/>
              </w:rPr>
              <w:t>).</w:t>
            </w:r>
          </w:p>
          <w:p w14:paraId="0C6177C6" w14:textId="3A31C835" w:rsidR="00904D12" w:rsidRPr="00904D12" w:rsidRDefault="00904D12" w:rsidP="00904D12">
            <w:pPr>
              <w:pStyle w:val="TableParagraph"/>
              <w:ind w:left="34"/>
              <w:rPr>
                <w:spacing w:val="-1"/>
                <w:sz w:val="18"/>
              </w:rPr>
            </w:pPr>
          </w:p>
        </w:tc>
      </w:tr>
      <w:tr w:rsidR="00904D12" w14:paraId="7EE2E7F3" w14:textId="77777777" w:rsidTr="00904D12">
        <w:tc>
          <w:tcPr>
            <w:tcW w:w="510" w:type="dxa"/>
          </w:tcPr>
          <w:p w14:paraId="6494EA95" w14:textId="16DCC5CC" w:rsidR="00904D12" w:rsidRDefault="00904D12" w:rsidP="00171E6B">
            <w:pPr>
              <w:pStyle w:val="TableParagraph"/>
              <w:ind w:left="0"/>
              <w:rPr>
                <w:spacing w:val="-1"/>
                <w:sz w:val="18"/>
              </w:rPr>
            </w:pPr>
            <w:r>
              <w:rPr>
                <w:spacing w:val="-1"/>
                <w:sz w:val="18"/>
              </w:rPr>
              <w:t>14</w:t>
            </w:r>
          </w:p>
        </w:tc>
        <w:tc>
          <w:tcPr>
            <w:tcW w:w="3176" w:type="dxa"/>
            <w:shd w:val="clear" w:color="auto" w:fill="auto"/>
          </w:tcPr>
          <w:p w14:paraId="563565D2" w14:textId="4DAFF584" w:rsidR="00904D12" w:rsidRPr="00CB2446" w:rsidRDefault="00904D12" w:rsidP="00171E6B">
            <w:pPr>
              <w:pStyle w:val="TableParagraph"/>
              <w:spacing w:line="242" w:lineRule="auto"/>
              <w:ind w:left="34" w:right="146"/>
              <w:rPr>
                <w:sz w:val="18"/>
              </w:rPr>
            </w:pPr>
            <w:r w:rsidRPr="000117CC">
              <w:rPr>
                <w:iCs/>
                <w:spacing w:val="-1"/>
                <w:sz w:val="18"/>
              </w:rPr>
              <w:t>відомості про режим робочого часу надавача фінансових послуг</w:t>
            </w:r>
          </w:p>
        </w:tc>
        <w:tc>
          <w:tcPr>
            <w:tcW w:w="11867" w:type="dxa"/>
            <w:shd w:val="clear" w:color="auto" w:fill="auto"/>
          </w:tcPr>
          <w:p w14:paraId="726AAAE2" w14:textId="77777777" w:rsidR="00904D12" w:rsidRPr="000117CC" w:rsidRDefault="00904D12" w:rsidP="00171E6B">
            <w:pPr>
              <w:pStyle w:val="TableParagraph"/>
              <w:ind w:left="0"/>
              <w:rPr>
                <w:spacing w:val="-1"/>
                <w:sz w:val="18"/>
              </w:rPr>
            </w:pPr>
            <w:r w:rsidRPr="000117CC">
              <w:rPr>
                <w:spacing w:val="-1"/>
                <w:sz w:val="18"/>
              </w:rPr>
              <w:t>Робочі дні: понеділок – п’ятниця</w:t>
            </w:r>
          </w:p>
          <w:p w14:paraId="012A8974" w14:textId="77777777" w:rsidR="00904D12" w:rsidRPr="000117CC" w:rsidRDefault="00904D12" w:rsidP="00171E6B">
            <w:pPr>
              <w:pStyle w:val="TableParagraph"/>
              <w:ind w:left="0"/>
              <w:rPr>
                <w:spacing w:val="-1"/>
                <w:sz w:val="18"/>
              </w:rPr>
            </w:pPr>
            <w:r w:rsidRPr="000117CC">
              <w:rPr>
                <w:spacing w:val="-1"/>
                <w:sz w:val="18"/>
              </w:rPr>
              <w:t>Вихідні дні: субота, неділя</w:t>
            </w:r>
          </w:p>
          <w:p w14:paraId="57E7E99A" w14:textId="77777777" w:rsidR="00904D12" w:rsidRPr="000117CC" w:rsidRDefault="00904D12" w:rsidP="00171E6B">
            <w:pPr>
              <w:pStyle w:val="TableParagraph"/>
              <w:ind w:left="0"/>
              <w:rPr>
                <w:spacing w:val="-1"/>
                <w:sz w:val="18"/>
              </w:rPr>
            </w:pPr>
            <w:r w:rsidRPr="000117CC">
              <w:rPr>
                <w:spacing w:val="-1"/>
                <w:sz w:val="18"/>
              </w:rPr>
              <w:t>Робочі години: 10-00 – 19-00</w:t>
            </w:r>
          </w:p>
          <w:p w14:paraId="3683F1E0" w14:textId="76F99734" w:rsidR="00904D12" w:rsidRDefault="00904D12" w:rsidP="00171E6B">
            <w:pPr>
              <w:pStyle w:val="TableParagraph"/>
              <w:spacing w:before="2" w:line="244" w:lineRule="auto"/>
              <w:ind w:left="33" w:right="161"/>
              <w:rPr>
                <w:sz w:val="18"/>
              </w:rPr>
            </w:pPr>
            <w:r w:rsidRPr="000117CC">
              <w:rPr>
                <w:spacing w:val="-1"/>
                <w:sz w:val="18"/>
              </w:rPr>
              <w:t>Перерва: 13-00 – 14-00</w:t>
            </w:r>
          </w:p>
        </w:tc>
      </w:tr>
      <w:tr w:rsidR="00904D12" w14:paraId="46BA6751" w14:textId="77777777" w:rsidTr="00904D12">
        <w:tc>
          <w:tcPr>
            <w:tcW w:w="510" w:type="dxa"/>
          </w:tcPr>
          <w:p w14:paraId="2BC864EA" w14:textId="5142F147" w:rsidR="00904D12" w:rsidRDefault="00904D12" w:rsidP="00171E6B">
            <w:pPr>
              <w:pStyle w:val="TableParagraph"/>
              <w:ind w:left="0"/>
              <w:rPr>
                <w:spacing w:val="-1"/>
                <w:sz w:val="18"/>
              </w:rPr>
            </w:pPr>
            <w:r>
              <w:rPr>
                <w:spacing w:val="-1"/>
                <w:sz w:val="18"/>
              </w:rPr>
              <w:t>15</w:t>
            </w:r>
          </w:p>
        </w:tc>
        <w:tc>
          <w:tcPr>
            <w:tcW w:w="3176" w:type="dxa"/>
            <w:shd w:val="clear" w:color="auto" w:fill="auto"/>
          </w:tcPr>
          <w:p w14:paraId="6B52DE39" w14:textId="1DFE6960" w:rsidR="00904D12" w:rsidRPr="009218DC" w:rsidRDefault="00904D12" w:rsidP="00171E6B">
            <w:pPr>
              <w:pStyle w:val="TableParagraph"/>
              <w:ind w:left="0"/>
              <w:rPr>
                <w:spacing w:val="-1"/>
                <w:sz w:val="18"/>
                <w:szCs w:val="18"/>
              </w:rPr>
            </w:pPr>
            <w:r w:rsidRPr="000117CC">
              <w:rPr>
                <w:spacing w:val="-1"/>
                <w:sz w:val="18"/>
              </w:rPr>
              <w:t>відомості про порушення провадження в справі про банкрутство, застосування процедури санації надавача фінансових послуг</w:t>
            </w:r>
          </w:p>
        </w:tc>
        <w:tc>
          <w:tcPr>
            <w:tcW w:w="11867" w:type="dxa"/>
            <w:shd w:val="clear" w:color="auto" w:fill="auto"/>
          </w:tcPr>
          <w:p w14:paraId="300AA26A" w14:textId="77777777" w:rsidR="00904D12" w:rsidRPr="003242C2" w:rsidRDefault="00904D12" w:rsidP="00171E6B">
            <w:pPr>
              <w:pStyle w:val="TableParagraph"/>
              <w:ind w:left="34"/>
              <w:rPr>
                <w:spacing w:val="-1"/>
                <w:sz w:val="18"/>
              </w:rPr>
            </w:pPr>
            <w:r>
              <w:rPr>
                <w:spacing w:val="-1"/>
                <w:sz w:val="18"/>
              </w:rPr>
              <w:t>Справи про банкрутство не порушувались, процедури санації фінансової установи не застосовувались.</w:t>
            </w:r>
          </w:p>
          <w:p w14:paraId="74323F7C" w14:textId="441D386E" w:rsidR="00904D12" w:rsidRPr="009218DC" w:rsidRDefault="00904D12" w:rsidP="00171E6B">
            <w:pPr>
              <w:pStyle w:val="TableParagraph"/>
              <w:spacing w:before="2" w:line="244" w:lineRule="auto"/>
              <w:ind w:left="33" w:right="161"/>
              <w:rPr>
                <w:spacing w:val="-1"/>
                <w:sz w:val="18"/>
                <w:szCs w:val="18"/>
              </w:rPr>
            </w:pPr>
          </w:p>
        </w:tc>
      </w:tr>
      <w:tr w:rsidR="00904D12" w14:paraId="3C06B910" w14:textId="77777777" w:rsidTr="00904D12">
        <w:tc>
          <w:tcPr>
            <w:tcW w:w="510" w:type="dxa"/>
          </w:tcPr>
          <w:p w14:paraId="781A5E39" w14:textId="14206605" w:rsidR="00904D12" w:rsidRDefault="00904D12" w:rsidP="00171E6B">
            <w:pPr>
              <w:pStyle w:val="TableParagraph"/>
              <w:ind w:left="0"/>
              <w:rPr>
                <w:spacing w:val="-1"/>
                <w:sz w:val="18"/>
              </w:rPr>
            </w:pPr>
            <w:r>
              <w:rPr>
                <w:spacing w:val="-1"/>
                <w:sz w:val="18"/>
              </w:rPr>
              <w:t>16</w:t>
            </w:r>
          </w:p>
        </w:tc>
        <w:tc>
          <w:tcPr>
            <w:tcW w:w="3176" w:type="dxa"/>
            <w:shd w:val="clear" w:color="auto" w:fill="auto"/>
          </w:tcPr>
          <w:p w14:paraId="364069C2" w14:textId="0D99CDFA" w:rsidR="00904D12" w:rsidRPr="000117CC" w:rsidRDefault="00904D12" w:rsidP="00171E6B">
            <w:pPr>
              <w:pStyle w:val="TableParagraph"/>
              <w:ind w:left="0"/>
              <w:rPr>
                <w:iCs/>
                <w:spacing w:val="-1"/>
                <w:sz w:val="18"/>
              </w:rPr>
            </w:pPr>
            <w:r w:rsidRPr="000117CC">
              <w:rPr>
                <w:spacing w:val="-1"/>
                <w:sz w:val="18"/>
              </w:rPr>
              <w:t>річн</w:t>
            </w:r>
            <w:r>
              <w:rPr>
                <w:spacing w:val="-1"/>
                <w:sz w:val="18"/>
              </w:rPr>
              <w:t>а</w:t>
            </w:r>
            <w:r w:rsidRPr="000117CC">
              <w:rPr>
                <w:spacing w:val="-1"/>
                <w:sz w:val="18"/>
              </w:rPr>
              <w:t xml:space="preserve"> фінансов</w:t>
            </w:r>
            <w:r>
              <w:rPr>
                <w:spacing w:val="-1"/>
                <w:sz w:val="18"/>
              </w:rPr>
              <w:t xml:space="preserve">а </w:t>
            </w:r>
            <w:r w:rsidRPr="000117CC">
              <w:rPr>
                <w:spacing w:val="-1"/>
                <w:sz w:val="18"/>
              </w:rPr>
              <w:t>та консолідован</w:t>
            </w:r>
            <w:r>
              <w:rPr>
                <w:spacing w:val="-1"/>
                <w:sz w:val="18"/>
              </w:rPr>
              <w:t>а</w:t>
            </w:r>
            <w:r w:rsidRPr="000117CC">
              <w:rPr>
                <w:spacing w:val="-1"/>
                <w:sz w:val="18"/>
              </w:rPr>
              <w:t xml:space="preserve"> фінансов</w:t>
            </w:r>
            <w:r>
              <w:rPr>
                <w:spacing w:val="-1"/>
                <w:sz w:val="18"/>
              </w:rPr>
              <w:t>а</w:t>
            </w:r>
            <w:r w:rsidRPr="000117CC">
              <w:rPr>
                <w:spacing w:val="-1"/>
                <w:sz w:val="18"/>
              </w:rPr>
              <w:t xml:space="preserve"> звітність, якщо відповідно до законодавства України потрібно складати консолідовану фінансову звітність</w:t>
            </w:r>
          </w:p>
        </w:tc>
        <w:tc>
          <w:tcPr>
            <w:tcW w:w="11867" w:type="dxa"/>
            <w:shd w:val="clear" w:color="auto" w:fill="auto"/>
          </w:tcPr>
          <w:p w14:paraId="607FAE02" w14:textId="77777777" w:rsidR="00904D12" w:rsidRDefault="00D468AC" w:rsidP="00A81E23">
            <w:pPr>
              <w:pStyle w:val="TableParagraph"/>
              <w:spacing w:before="33"/>
              <w:ind w:left="34"/>
              <w:rPr>
                <w:sz w:val="18"/>
              </w:rPr>
            </w:pPr>
            <w:hyperlink r:id="rId24" w:history="1">
              <w:r w:rsidR="00904D12" w:rsidRPr="009218DC">
                <w:rPr>
                  <w:rStyle w:val="a4"/>
                  <w:sz w:val="18"/>
                  <w:szCs w:val="18"/>
                </w:rPr>
                <w:t>https://activitis.com/reports/</w:t>
              </w:r>
            </w:hyperlink>
            <w:r w:rsidR="00904D12">
              <w:t xml:space="preserve"> </w:t>
            </w:r>
            <w:r w:rsidR="00904D12">
              <w:rPr>
                <w:sz w:val="18"/>
              </w:rPr>
              <w:t xml:space="preserve"> </w:t>
            </w:r>
            <w:r w:rsidR="00904D12" w:rsidRPr="007442BE">
              <w:rPr>
                <w:sz w:val="18"/>
              </w:rPr>
              <w:t>(</w:t>
            </w:r>
            <w:r w:rsidR="00904D12">
              <w:rPr>
                <w:sz w:val="18"/>
              </w:rPr>
              <w:t>Інформація про нас - З</w:t>
            </w:r>
            <w:r w:rsidR="00904D12" w:rsidRPr="007442BE">
              <w:rPr>
                <w:sz w:val="18"/>
              </w:rPr>
              <w:t>вітність).</w:t>
            </w:r>
          </w:p>
          <w:p w14:paraId="1D4379CA" w14:textId="77777777" w:rsidR="00904D12" w:rsidRDefault="00904D12" w:rsidP="00171E6B">
            <w:pPr>
              <w:pStyle w:val="TableParagraph"/>
              <w:spacing w:before="33"/>
              <w:ind w:left="34"/>
              <w:rPr>
                <w:sz w:val="18"/>
              </w:rPr>
            </w:pPr>
          </w:p>
          <w:p w14:paraId="1C6A7B3E" w14:textId="03520DF1" w:rsidR="00904D12" w:rsidRPr="00603A2E" w:rsidRDefault="00904D12" w:rsidP="00171E6B">
            <w:pPr>
              <w:pStyle w:val="TableParagraph"/>
              <w:ind w:left="0"/>
              <w:rPr>
                <w:spacing w:val="-1"/>
                <w:sz w:val="18"/>
              </w:rPr>
            </w:pPr>
          </w:p>
        </w:tc>
      </w:tr>
    </w:tbl>
    <w:p w14:paraId="7ABB8533" w14:textId="77777777" w:rsidR="00BF4436" w:rsidRDefault="00BF4436"/>
    <w:p w14:paraId="06F1E7A6" w14:textId="77777777" w:rsidR="00BF4436" w:rsidRDefault="00BF4436"/>
    <w:sectPr w:rsidR="00BF4436" w:rsidSect="00C3684A">
      <w:type w:val="continuous"/>
      <w:pgSz w:w="16840" w:h="11920" w:orient="landscape"/>
      <w:pgMar w:top="720" w:right="540" w:bottom="280" w:left="6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9EE"/>
    <w:multiLevelType w:val="hybridMultilevel"/>
    <w:tmpl w:val="3C4ECA9E"/>
    <w:lvl w:ilvl="0" w:tplc="B934B4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B77FDC"/>
    <w:multiLevelType w:val="hybridMultilevel"/>
    <w:tmpl w:val="D23267B4"/>
    <w:lvl w:ilvl="0" w:tplc="B934B4C6">
      <w:start w:val="1"/>
      <w:numFmt w:val="bullet"/>
      <w:lvlText w:val=""/>
      <w:lvlJc w:val="left"/>
      <w:pPr>
        <w:ind w:left="832" w:hanging="360"/>
      </w:pPr>
      <w:rPr>
        <w:rFonts w:ascii="Symbol" w:hAnsi="Symbol" w:hint="default"/>
      </w:rPr>
    </w:lvl>
    <w:lvl w:ilvl="1" w:tplc="04220003" w:tentative="1">
      <w:start w:val="1"/>
      <w:numFmt w:val="bullet"/>
      <w:lvlText w:val="o"/>
      <w:lvlJc w:val="left"/>
      <w:pPr>
        <w:ind w:left="1552" w:hanging="360"/>
      </w:pPr>
      <w:rPr>
        <w:rFonts w:ascii="Courier New" w:hAnsi="Courier New" w:cs="Courier New" w:hint="default"/>
      </w:rPr>
    </w:lvl>
    <w:lvl w:ilvl="2" w:tplc="04220005" w:tentative="1">
      <w:start w:val="1"/>
      <w:numFmt w:val="bullet"/>
      <w:lvlText w:val=""/>
      <w:lvlJc w:val="left"/>
      <w:pPr>
        <w:ind w:left="2272" w:hanging="360"/>
      </w:pPr>
      <w:rPr>
        <w:rFonts w:ascii="Wingdings" w:hAnsi="Wingdings" w:hint="default"/>
      </w:rPr>
    </w:lvl>
    <w:lvl w:ilvl="3" w:tplc="04220001" w:tentative="1">
      <w:start w:val="1"/>
      <w:numFmt w:val="bullet"/>
      <w:lvlText w:val=""/>
      <w:lvlJc w:val="left"/>
      <w:pPr>
        <w:ind w:left="2992" w:hanging="360"/>
      </w:pPr>
      <w:rPr>
        <w:rFonts w:ascii="Symbol" w:hAnsi="Symbol" w:hint="default"/>
      </w:rPr>
    </w:lvl>
    <w:lvl w:ilvl="4" w:tplc="04220003" w:tentative="1">
      <w:start w:val="1"/>
      <w:numFmt w:val="bullet"/>
      <w:lvlText w:val="o"/>
      <w:lvlJc w:val="left"/>
      <w:pPr>
        <w:ind w:left="3712" w:hanging="360"/>
      </w:pPr>
      <w:rPr>
        <w:rFonts w:ascii="Courier New" w:hAnsi="Courier New" w:cs="Courier New" w:hint="default"/>
      </w:rPr>
    </w:lvl>
    <w:lvl w:ilvl="5" w:tplc="04220005" w:tentative="1">
      <w:start w:val="1"/>
      <w:numFmt w:val="bullet"/>
      <w:lvlText w:val=""/>
      <w:lvlJc w:val="left"/>
      <w:pPr>
        <w:ind w:left="4432" w:hanging="360"/>
      </w:pPr>
      <w:rPr>
        <w:rFonts w:ascii="Wingdings" w:hAnsi="Wingdings" w:hint="default"/>
      </w:rPr>
    </w:lvl>
    <w:lvl w:ilvl="6" w:tplc="04220001" w:tentative="1">
      <w:start w:val="1"/>
      <w:numFmt w:val="bullet"/>
      <w:lvlText w:val=""/>
      <w:lvlJc w:val="left"/>
      <w:pPr>
        <w:ind w:left="5152" w:hanging="360"/>
      </w:pPr>
      <w:rPr>
        <w:rFonts w:ascii="Symbol" w:hAnsi="Symbol" w:hint="default"/>
      </w:rPr>
    </w:lvl>
    <w:lvl w:ilvl="7" w:tplc="04220003" w:tentative="1">
      <w:start w:val="1"/>
      <w:numFmt w:val="bullet"/>
      <w:lvlText w:val="o"/>
      <w:lvlJc w:val="left"/>
      <w:pPr>
        <w:ind w:left="5872" w:hanging="360"/>
      </w:pPr>
      <w:rPr>
        <w:rFonts w:ascii="Courier New" w:hAnsi="Courier New" w:cs="Courier New" w:hint="default"/>
      </w:rPr>
    </w:lvl>
    <w:lvl w:ilvl="8" w:tplc="04220005" w:tentative="1">
      <w:start w:val="1"/>
      <w:numFmt w:val="bullet"/>
      <w:lvlText w:val=""/>
      <w:lvlJc w:val="left"/>
      <w:pPr>
        <w:ind w:left="6592" w:hanging="360"/>
      </w:pPr>
      <w:rPr>
        <w:rFonts w:ascii="Wingdings" w:hAnsi="Wingdings" w:hint="default"/>
      </w:rPr>
    </w:lvl>
  </w:abstractNum>
  <w:abstractNum w:abstractNumId="2" w15:restartNumberingAfterBreak="0">
    <w:nsid w:val="025101B1"/>
    <w:multiLevelType w:val="hybridMultilevel"/>
    <w:tmpl w:val="29761EF8"/>
    <w:lvl w:ilvl="0" w:tplc="B934B4C6">
      <w:start w:val="1"/>
      <w:numFmt w:val="bullet"/>
      <w:lvlText w:val=""/>
      <w:lvlJc w:val="left"/>
      <w:pPr>
        <w:ind w:left="753" w:hanging="360"/>
      </w:pPr>
      <w:rPr>
        <w:rFonts w:ascii="Symbol" w:hAnsi="Symbol"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3" w15:restartNumberingAfterBreak="0">
    <w:nsid w:val="1F2A4F47"/>
    <w:multiLevelType w:val="hybridMultilevel"/>
    <w:tmpl w:val="33BAC402"/>
    <w:lvl w:ilvl="0" w:tplc="22AEEA48">
      <w:start w:val="1"/>
      <w:numFmt w:val="decimal"/>
      <w:lvlText w:val="%1."/>
      <w:lvlJc w:val="left"/>
      <w:pPr>
        <w:ind w:left="112" w:hanging="202"/>
      </w:pPr>
      <w:rPr>
        <w:rFonts w:ascii="Microsoft Sans Serif" w:eastAsia="Microsoft Sans Serif" w:hAnsi="Microsoft Sans Serif" w:cs="Microsoft Sans Serif" w:hint="default"/>
        <w:w w:val="99"/>
        <w:sz w:val="18"/>
        <w:szCs w:val="18"/>
        <w:lang w:val="uk-UA" w:eastAsia="en-US" w:bidi="ar-SA"/>
      </w:rPr>
    </w:lvl>
    <w:lvl w:ilvl="1" w:tplc="9416A734">
      <w:numFmt w:val="bullet"/>
      <w:lvlText w:val="•"/>
      <w:lvlJc w:val="left"/>
      <w:pPr>
        <w:ind w:left="1083" w:hanging="202"/>
      </w:pPr>
      <w:rPr>
        <w:rFonts w:hint="default"/>
        <w:lang w:val="uk-UA" w:eastAsia="en-US" w:bidi="ar-SA"/>
      </w:rPr>
    </w:lvl>
    <w:lvl w:ilvl="2" w:tplc="F8B4A890">
      <w:numFmt w:val="bullet"/>
      <w:lvlText w:val="•"/>
      <w:lvlJc w:val="left"/>
      <w:pPr>
        <w:ind w:left="2046" w:hanging="202"/>
      </w:pPr>
      <w:rPr>
        <w:rFonts w:hint="default"/>
        <w:lang w:val="uk-UA" w:eastAsia="en-US" w:bidi="ar-SA"/>
      </w:rPr>
    </w:lvl>
    <w:lvl w:ilvl="3" w:tplc="1F9ABDC0">
      <w:numFmt w:val="bullet"/>
      <w:lvlText w:val="•"/>
      <w:lvlJc w:val="left"/>
      <w:pPr>
        <w:ind w:left="3009" w:hanging="202"/>
      </w:pPr>
      <w:rPr>
        <w:rFonts w:hint="default"/>
        <w:lang w:val="uk-UA" w:eastAsia="en-US" w:bidi="ar-SA"/>
      </w:rPr>
    </w:lvl>
    <w:lvl w:ilvl="4" w:tplc="12D26AF6">
      <w:numFmt w:val="bullet"/>
      <w:lvlText w:val="•"/>
      <w:lvlJc w:val="left"/>
      <w:pPr>
        <w:ind w:left="3972" w:hanging="202"/>
      </w:pPr>
      <w:rPr>
        <w:rFonts w:hint="default"/>
        <w:lang w:val="uk-UA" w:eastAsia="en-US" w:bidi="ar-SA"/>
      </w:rPr>
    </w:lvl>
    <w:lvl w:ilvl="5" w:tplc="D7D6A622">
      <w:numFmt w:val="bullet"/>
      <w:lvlText w:val="•"/>
      <w:lvlJc w:val="left"/>
      <w:pPr>
        <w:ind w:left="4936" w:hanging="202"/>
      </w:pPr>
      <w:rPr>
        <w:rFonts w:hint="default"/>
        <w:lang w:val="uk-UA" w:eastAsia="en-US" w:bidi="ar-SA"/>
      </w:rPr>
    </w:lvl>
    <w:lvl w:ilvl="6" w:tplc="EA9C1DA4">
      <w:numFmt w:val="bullet"/>
      <w:lvlText w:val="•"/>
      <w:lvlJc w:val="left"/>
      <w:pPr>
        <w:ind w:left="5899" w:hanging="202"/>
      </w:pPr>
      <w:rPr>
        <w:rFonts w:hint="default"/>
        <w:lang w:val="uk-UA" w:eastAsia="en-US" w:bidi="ar-SA"/>
      </w:rPr>
    </w:lvl>
    <w:lvl w:ilvl="7" w:tplc="8D80E3A0">
      <w:numFmt w:val="bullet"/>
      <w:lvlText w:val="•"/>
      <w:lvlJc w:val="left"/>
      <w:pPr>
        <w:ind w:left="6862" w:hanging="202"/>
      </w:pPr>
      <w:rPr>
        <w:rFonts w:hint="default"/>
        <w:lang w:val="uk-UA" w:eastAsia="en-US" w:bidi="ar-SA"/>
      </w:rPr>
    </w:lvl>
    <w:lvl w:ilvl="8" w:tplc="1BBECC6C">
      <w:numFmt w:val="bullet"/>
      <w:lvlText w:val="•"/>
      <w:lvlJc w:val="left"/>
      <w:pPr>
        <w:ind w:left="7825" w:hanging="202"/>
      </w:pPr>
      <w:rPr>
        <w:rFonts w:hint="default"/>
        <w:lang w:val="uk-UA" w:eastAsia="en-US" w:bidi="ar-SA"/>
      </w:rPr>
    </w:lvl>
  </w:abstractNum>
  <w:abstractNum w:abstractNumId="4" w15:restartNumberingAfterBreak="0">
    <w:nsid w:val="26D57A94"/>
    <w:multiLevelType w:val="hybridMultilevel"/>
    <w:tmpl w:val="83AE1CAE"/>
    <w:lvl w:ilvl="0" w:tplc="B934B4C6">
      <w:start w:val="1"/>
      <w:numFmt w:val="bullet"/>
      <w:lvlText w:val=""/>
      <w:lvlJc w:val="left"/>
      <w:pPr>
        <w:ind w:left="832" w:hanging="360"/>
      </w:pPr>
      <w:rPr>
        <w:rFonts w:ascii="Symbol" w:hAnsi="Symbol" w:hint="default"/>
      </w:rPr>
    </w:lvl>
    <w:lvl w:ilvl="1" w:tplc="04220003" w:tentative="1">
      <w:start w:val="1"/>
      <w:numFmt w:val="bullet"/>
      <w:lvlText w:val="o"/>
      <w:lvlJc w:val="left"/>
      <w:pPr>
        <w:ind w:left="1552" w:hanging="360"/>
      </w:pPr>
      <w:rPr>
        <w:rFonts w:ascii="Courier New" w:hAnsi="Courier New" w:cs="Courier New" w:hint="default"/>
      </w:rPr>
    </w:lvl>
    <w:lvl w:ilvl="2" w:tplc="04220005" w:tentative="1">
      <w:start w:val="1"/>
      <w:numFmt w:val="bullet"/>
      <w:lvlText w:val=""/>
      <w:lvlJc w:val="left"/>
      <w:pPr>
        <w:ind w:left="2272" w:hanging="360"/>
      </w:pPr>
      <w:rPr>
        <w:rFonts w:ascii="Wingdings" w:hAnsi="Wingdings" w:hint="default"/>
      </w:rPr>
    </w:lvl>
    <w:lvl w:ilvl="3" w:tplc="04220001" w:tentative="1">
      <w:start w:val="1"/>
      <w:numFmt w:val="bullet"/>
      <w:lvlText w:val=""/>
      <w:lvlJc w:val="left"/>
      <w:pPr>
        <w:ind w:left="2992" w:hanging="360"/>
      </w:pPr>
      <w:rPr>
        <w:rFonts w:ascii="Symbol" w:hAnsi="Symbol" w:hint="default"/>
      </w:rPr>
    </w:lvl>
    <w:lvl w:ilvl="4" w:tplc="04220003" w:tentative="1">
      <w:start w:val="1"/>
      <w:numFmt w:val="bullet"/>
      <w:lvlText w:val="o"/>
      <w:lvlJc w:val="left"/>
      <w:pPr>
        <w:ind w:left="3712" w:hanging="360"/>
      </w:pPr>
      <w:rPr>
        <w:rFonts w:ascii="Courier New" w:hAnsi="Courier New" w:cs="Courier New" w:hint="default"/>
      </w:rPr>
    </w:lvl>
    <w:lvl w:ilvl="5" w:tplc="04220005" w:tentative="1">
      <w:start w:val="1"/>
      <w:numFmt w:val="bullet"/>
      <w:lvlText w:val=""/>
      <w:lvlJc w:val="left"/>
      <w:pPr>
        <w:ind w:left="4432" w:hanging="360"/>
      </w:pPr>
      <w:rPr>
        <w:rFonts w:ascii="Wingdings" w:hAnsi="Wingdings" w:hint="default"/>
      </w:rPr>
    </w:lvl>
    <w:lvl w:ilvl="6" w:tplc="04220001" w:tentative="1">
      <w:start w:val="1"/>
      <w:numFmt w:val="bullet"/>
      <w:lvlText w:val=""/>
      <w:lvlJc w:val="left"/>
      <w:pPr>
        <w:ind w:left="5152" w:hanging="360"/>
      </w:pPr>
      <w:rPr>
        <w:rFonts w:ascii="Symbol" w:hAnsi="Symbol" w:hint="default"/>
      </w:rPr>
    </w:lvl>
    <w:lvl w:ilvl="7" w:tplc="04220003" w:tentative="1">
      <w:start w:val="1"/>
      <w:numFmt w:val="bullet"/>
      <w:lvlText w:val="o"/>
      <w:lvlJc w:val="left"/>
      <w:pPr>
        <w:ind w:left="5872" w:hanging="360"/>
      </w:pPr>
      <w:rPr>
        <w:rFonts w:ascii="Courier New" w:hAnsi="Courier New" w:cs="Courier New" w:hint="default"/>
      </w:rPr>
    </w:lvl>
    <w:lvl w:ilvl="8" w:tplc="04220005" w:tentative="1">
      <w:start w:val="1"/>
      <w:numFmt w:val="bullet"/>
      <w:lvlText w:val=""/>
      <w:lvlJc w:val="left"/>
      <w:pPr>
        <w:ind w:left="6592" w:hanging="360"/>
      </w:pPr>
      <w:rPr>
        <w:rFonts w:ascii="Wingdings" w:hAnsi="Wingdings" w:hint="default"/>
      </w:rPr>
    </w:lvl>
  </w:abstractNum>
  <w:abstractNum w:abstractNumId="5" w15:restartNumberingAfterBreak="0">
    <w:nsid w:val="2C707394"/>
    <w:multiLevelType w:val="hybridMultilevel"/>
    <w:tmpl w:val="05562778"/>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15:restartNumberingAfterBreak="0">
    <w:nsid w:val="53551C35"/>
    <w:multiLevelType w:val="hybridMultilevel"/>
    <w:tmpl w:val="02CA7C6A"/>
    <w:lvl w:ilvl="0" w:tplc="7DFCAFB4">
      <w:numFmt w:val="bullet"/>
      <w:lvlText w:val="-"/>
      <w:lvlJc w:val="left"/>
      <w:pPr>
        <w:ind w:left="393" w:hanging="360"/>
      </w:pPr>
      <w:rPr>
        <w:rFonts w:ascii="Microsoft Sans Serif" w:eastAsia="Microsoft Sans Serif" w:hAnsi="Microsoft Sans Serif" w:cs="Microsoft Sans Serif"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7" w15:restartNumberingAfterBreak="0">
    <w:nsid w:val="5729095E"/>
    <w:multiLevelType w:val="hybridMultilevel"/>
    <w:tmpl w:val="DB5A83D4"/>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 w15:restartNumberingAfterBreak="0">
    <w:nsid w:val="647F2884"/>
    <w:multiLevelType w:val="hybridMultilevel"/>
    <w:tmpl w:val="0E8441EA"/>
    <w:lvl w:ilvl="0" w:tplc="B934B4C6">
      <w:start w:val="1"/>
      <w:numFmt w:val="bullet"/>
      <w:lvlText w:val=""/>
      <w:lvlJc w:val="left"/>
      <w:pPr>
        <w:ind w:left="394" w:hanging="360"/>
      </w:pPr>
      <w:rPr>
        <w:rFonts w:ascii="Symbol" w:hAnsi="Symbol"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9" w15:restartNumberingAfterBreak="0">
    <w:nsid w:val="67C4142B"/>
    <w:multiLevelType w:val="hybridMultilevel"/>
    <w:tmpl w:val="B5224FCE"/>
    <w:lvl w:ilvl="0" w:tplc="B934B4C6">
      <w:start w:val="1"/>
      <w:numFmt w:val="bullet"/>
      <w:lvlText w:val=""/>
      <w:lvlJc w:val="left"/>
      <w:pPr>
        <w:ind w:left="394" w:hanging="360"/>
      </w:pPr>
      <w:rPr>
        <w:rFonts w:ascii="Symbol" w:hAnsi="Symbol"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0" w15:restartNumberingAfterBreak="0">
    <w:nsid w:val="69AF3292"/>
    <w:multiLevelType w:val="hybridMultilevel"/>
    <w:tmpl w:val="A6B0586C"/>
    <w:lvl w:ilvl="0" w:tplc="B934B4C6">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1" w15:restartNumberingAfterBreak="0">
    <w:nsid w:val="76196F1F"/>
    <w:multiLevelType w:val="hybridMultilevel"/>
    <w:tmpl w:val="3DC04A08"/>
    <w:lvl w:ilvl="0" w:tplc="FC1A3F78">
      <w:start w:val="1"/>
      <w:numFmt w:val="bullet"/>
      <w:lvlText w:val="-"/>
      <w:lvlJc w:val="left"/>
      <w:pPr>
        <w:ind w:left="393" w:hanging="360"/>
      </w:pPr>
      <w:rPr>
        <w:rFonts w:ascii="Microsoft Sans Serif" w:eastAsia="Microsoft Sans Serif" w:hAnsi="Microsoft Sans Serif" w:cs="Microsoft Sans Serif"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12" w15:restartNumberingAfterBreak="0">
    <w:nsid w:val="79D06428"/>
    <w:multiLevelType w:val="hybridMultilevel"/>
    <w:tmpl w:val="4BE63916"/>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3" w15:restartNumberingAfterBreak="0">
    <w:nsid w:val="7E543760"/>
    <w:multiLevelType w:val="hybridMultilevel"/>
    <w:tmpl w:val="541E7400"/>
    <w:lvl w:ilvl="0" w:tplc="9110AB7A">
      <w:start w:val="1"/>
      <w:numFmt w:val="decimal"/>
      <w:lvlText w:val="%1)"/>
      <w:lvlJc w:val="left"/>
      <w:pPr>
        <w:ind w:left="112" w:hanging="212"/>
      </w:pPr>
      <w:rPr>
        <w:rFonts w:ascii="Microsoft Sans Serif" w:eastAsia="Microsoft Sans Serif" w:hAnsi="Microsoft Sans Serif" w:cs="Microsoft Sans Serif" w:hint="default"/>
        <w:w w:val="99"/>
        <w:sz w:val="18"/>
        <w:szCs w:val="18"/>
        <w:lang w:val="uk-UA" w:eastAsia="en-US" w:bidi="ar-SA"/>
      </w:rPr>
    </w:lvl>
    <w:lvl w:ilvl="1" w:tplc="D8608468">
      <w:numFmt w:val="bullet"/>
      <w:lvlText w:val="•"/>
      <w:lvlJc w:val="left"/>
      <w:pPr>
        <w:ind w:left="1083" w:hanging="212"/>
      </w:pPr>
      <w:rPr>
        <w:rFonts w:hint="default"/>
        <w:lang w:val="uk-UA" w:eastAsia="en-US" w:bidi="ar-SA"/>
      </w:rPr>
    </w:lvl>
    <w:lvl w:ilvl="2" w:tplc="18885C0C">
      <w:numFmt w:val="bullet"/>
      <w:lvlText w:val="•"/>
      <w:lvlJc w:val="left"/>
      <w:pPr>
        <w:ind w:left="2046" w:hanging="212"/>
      </w:pPr>
      <w:rPr>
        <w:rFonts w:hint="default"/>
        <w:lang w:val="uk-UA" w:eastAsia="en-US" w:bidi="ar-SA"/>
      </w:rPr>
    </w:lvl>
    <w:lvl w:ilvl="3" w:tplc="91E46B64">
      <w:numFmt w:val="bullet"/>
      <w:lvlText w:val="•"/>
      <w:lvlJc w:val="left"/>
      <w:pPr>
        <w:ind w:left="3009" w:hanging="212"/>
      </w:pPr>
      <w:rPr>
        <w:rFonts w:hint="default"/>
        <w:lang w:val="uk-UA" w:eastAsia="en-US" w:bidi="ar-SA"/>
      </w:rPr>
    </w:lvl>
    <w:lvl w:ilvl="4" w:tplc="544C3C86">
      <w:numFmt w:val="bullet"/>
      <w:lvlText w:val="•"/>
      <w:lvlJc w:val="left"/>
      <w:pPr>
        <w:ind w:left="3972" w:hanging="212"/>
      </w:pPr>
      <w:rPr>
        <w:rFonts w:hint="default"/>
        <w:lang w:val="uk-UA" w:eastAsia="en-US" w:bidi="ar-SA"/>
      </w:rPr>
    </w:lvl>
    <w:lvl w:ilvl="5" w:tplc="46CA02FC">
      <w:numFmt w:val="bullet"/>
      <w:lvlText w:val="•"/>
      <w:lvlJc w:val="left"/>
      <w:pPr>
        <w:ind w:left="4936" w:hanging="212"/>
      </w:pPr>
      <w:rPr>
        <w:rFonts w:hint="default"/>
        <w:lang w:val="uk-UA" w:eastAsia="en-US" w:bidi="ar-SA"/>
      </w:rPr>
    </w:lvl>
    <w:lvl w:ilvl="6" w:tplc="B75481A2">
      <w:numFmt w:val="bullet"/>
      <w:lvlText w:val="•"/>
      <w:lvlJc w:val="left"/>
      <w:pPr>
        <w:ind w:left="5899" w:hanging="212"/>
      </w:pPr>
      <w:rPr>
        <w:rFonts w:hint="default"/>
        <w:lang w:val="uk-UA" w:eastAsia="en-US" w:bidi="ar-SA"/>
      </w:rPr>
    </w:lvl>
    <w:lvl w:ilvl="7" w:tplc="C2945F58">
      <w:numFmt w:val="bullet"/>
      <w:lvlText w:val="•"/>
      <w:lvlJc w:val="left"/>
      <w:pPr>
        <w:ind w:left="6862" w:hanging="212"/>
      </w:pPr>
      <w:rPr>
        <w:rFonts w:hint="default"/>
        <w:lang w:val="uk-UA" w:eastAsia="en-US" w:bidi="ar-SA"/>
      </w:rPr>
    </w:lvl>
    <w:lvl w:ilvl="8" w:tplc="262021BC">
      <w:numFmt w:val="bullet"/>
      <w:lvlText w:val="•"/>
      <w:lvlJc w:val="left"/>
      <w:pPr>
        <w:ind w:left="7825" w:hanging="212"/>
      </w:pPr>
      <w:rPr>
        <w:rFonts w:hint="default"/>
        <w:lang w:val="uk-UA" w:eastAsia="en-US" w:bidi="ar-SA"/>
      </w:rPr>
    </w:lvl>
  </w:abstractNum>
  <w:num w:numId="1">
    <w:abstractNumId w:val="3"/>
  </w:num>
  <w:num w:numId="2">
    <w:abstractNumId w:val="13"/>
  </w:num>
  <w:num w:numId="3">
    <w:abstractNumId w:val="1"/>
  </w:num>
  <w:num w:numId="4">
    <w:abstractNumId w:val="4"/>
  </w:num>
  <w:num w:numId="5">
    <w:abstractNumId w:val="0"/>
  </w:num>
  <w:num w:numId="6">
    <w:abstractNumId w:val="2"/>
  </w:num>
  <w:num w:numId="7">
    <w:abstractNumId w:val="9"/>
  </w:num>
  <w:num w:numId="8">
    <w:abstractNumId w:val="8"/>
  </w:num>
  <w:num w:numId="9">
    <w:abstractNumId w:val="10"/>
  </w:num>
  <w:num w:numId="10">
    <w:abstractNumId w:val="6"/>
  </w:num>
  <w:num w:numId="11">
    <w:abstractNumId w:val="11"/>
  </w:num>
  <w:num w:numId="12">
    <w:abstractNumId w:val="7"/>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B9"/>
    <w:rsid w:val="00004241"/>
    <w:rsid w:val="000117CC"/>
    <w:rsid w:val="00022D92"/>
    <w:rsid w:val="000412A3"/>
    <w:rsid w:val="000418DC"/>
    <w:rsid w:val="0005488E"/>
    <w:rsid w:val="0005593B"/>
    <w:rsid w:val="0009605A"/>
    <w:rsid w:val="000C113F"/>
    <w:rsid w:val="000C3B61"/>
    <w:rsid w:val="000D2881"/>
    <w:rsid w:val="000E66CC"/>
    <w:rsid w:val="000F22E9"/>
    <w:rsid w:val="000F2353"/>
    <w:rsid w:val="00171E6B"/>
    <w:rsid w:val="0017396D"/>
    <w:rsid w:val="001C244B"/>
    <w:rsid w:val="001E2834"/>
    <w:rsid w:val="001F7A30"/>
    <w:rsid w:val="002B753B"/>
    <w:rsid w:val="002E0346"/>
    <w:rsid w:val="002F4B40"/>
    <w:rsid w:val="00300514"/>
    <w:rsid w:val="0032122D"/>
    <w:rsid w:val="003242C2"/>
    <w:rsid w:val="003367BA"/>
    <w:rsid w:val="00375301"/>
    <w:rsid w:val="003E5ACB"/>
    <w:rsid w:val="00406064"/>
    <w:rsid w:val="00445ECE"/>
    <w:rsid w:val="0046226A"/>
    <w:rsid w:val="0049653D"/>
    <w:rsid w:val="004C3243"/>
    <w:rsid w:val="004D1BAC"/>
    <w:rsid w:val="00560350"/>
    <w:rsid w:val="005636D4"/>
    <w:rsid w:val="00580AA7"/>
    <w:rsid w:val="00583480"/>
    <w:rsid w:val="00591639"/>
    <w:rsid w:val="005B54F2"/>
    <w:rsid w:val="005F075F"/>
    <w:rsid w:val="00603A2E"/>
    <w:rsid w:val="00610446"/>
    <w:rsid w:val="006444FB"/>
    <w:rsid w:val="00647CC5"/>
    <w:rsid w:val="00672B28"/>
    <w:rsid w:val="00680F62"/>
    <w:rsid w:val="00690B0D"/>
    <w:rsid w:val="0069282E"/>
    <w:rsid w:val="00693CF7"/>
    <w:rsid w:val="006C6EA0"/>
    <w:rsid w:val="006D656A"/>
    <w:rsid w:val="006E116B"/>
    <w:rsid w:val="00715EC9"/>
    <w:rsid w:val="007442BE"/>
    <w:rsid w:val="00753161"/>
    <w:rsid w:val="007676B5"/>
    <w:rsid w:val="0077113F"/>
    <w:rsid w:val="00772E59"/>
    <w:rsid w:val="00776BEC"/>
    <w:rsid w:val="00782E9C"/>
    <w:rsid w:val="00787953"/>
    <w:rsid w:val="0079484B"/>
    <w:rsid w:val="00797FB3"/>
    <w:rsid w:val="007A16B9"/>
    <w:rsid w:val="007A7202"/>
    <w:rsid w:val="007B4E2D"/>
    <w:rsid w:val="007E4D6A"/>
    <w:rsid w:val="008050AF"/>
    <w:rsid w:val="00826761"/>
    <w:rsid w:val="00830559"/>
    <w:rsid w:val="00846D0B"/>
    <w:rsid w:val="008710C4"/>
    <w:rsid w:val="00874F3E"/>
    <w:rsid w:val="00877AC5"/>
    <w:rsid w:val="00890726"/>
    <w:rsid w:val="008A5DCA"/>
    <w:rsid w:val="008B0597"/>
    <w:rsid w:val="008B0632"/>
    <w:rsid w:val="008D1BD6"/>
    <w:rsid w:val="008D1E39"/>
    <w:rsid w:val="008F37BF"/>
    <w:rsid w:val="00904D12"/>
    <w:rsid w:val="00915B59"/>
    <w:rsid w:val="009218DC"/>
    <w:rsid w:val="0093212A"/>
    <w:rsid w:val="009462CE"/>
    <w:rsid w:val="00955F16"/>
    <w:rsid w:val="00961DE5"/>
    <w:rsid w:val="00977760"/>
    <w:rsid w:val="0098433D"/>
    <w:rsid w:val="00987665"/>
    <w:rsid w:val="00994CE1"/>
    <w:rsid w:val="009A0B32"/>
    <w:rsid w:val="009C168F"/>
    <w:rsid w:val="009C4D4E"/>
    <w:rsid w:val="009D4F92"/>
    <w:rsid w:val="00A32B37"/>
    <w:rsid w:val="00A4349E"/>
    <w:rsid w:val="00A653FC"/>
    <w:rsid w:val="00A663A2"/>
    <w:rsid w:val="00A7357C"/>
    <w:rsid w:val="00A81E23"/>
    <w:rsid w:val="00A95FC8"/>
    <w:rsid w:val="00A97831"/>
    <w:rsid w:val="00AB7A7D"/>
    <w:rsid w:val="00AE3564"/>
    <w:rsid w:val="00B01940"/>
    <w:rsid w:val="00B0754A"/>
    <w:rsid w:val="00BA028B"/>
    <w:rsid w:val="00BA6612"/>
    <w:rsid w:val="00BF4436"/>
    <w:rsid w:val="00C05B8D"/>
    <w:rsid w:val="00C32C88"/>
    <w:rsid w:val="00C3684A"/>
    <w:rsid w:val="00C3694C"/>
    <w:rsid w:val="00C44351"/>
    <w:rsid w:val="00C44461"/>
    <w:rsid w:val="00C4460F"/>
    <w:rsid w:val="00C6562B"/>
    <w:rsid w:val="00C92415"/>
    <w:rsid w:val="00CA0995"/>
    <w:rsid w:val="00CA5BA8"/>
    <w:rsid w:val="00CA645D"/>
    <w:rsid w:val="00CA6B78"/>
    <w:rsid w:val="00CB2446"/>
    <w:rsid w:val="00CC2FC1"/>
    <w:rsid w:val="00CE3067"/>
    <w:rsid w:val="00CE753A"/>
    <w:rsid w:val="00D01CF5"/>
    <w:rsid w:val="00D0523E"/>
    <w:rsid w:val="00D10517"/>
    <w:rsid w:val="00D468AC"/>
    <w:rsid w:val="00D711B1"/>
    <w:rsid w:val="00DA71DA"/>
    <w:rsid w:val="00DC04DD"/>
    <w:rsid w:val="00E26506"/>
    <w:rsid w:val="00E41B67"/>
    <w:rsid w:val="00E80A4B"/>
    <w:rsid w:val="00E961FF"/>
    <w:rsid w:val="00EA4EAE"/>
    <w:rsid w:val="00EE2EE3"/>
    <w:rsid w:val="00EF3F93"/>
    <w:rsid w:val="00F57D33"/>
    <w:rsid w:val="00F668C5"/>
    <w:rsid w:val="00F8475D"/>
    <w:rsid w:val="00FA0EA5"/>
    <w:rsid w:val="00FA279F"/>
    <w:rsid w:val="00FC257E"/>
    <w:rsid w:val="00FD6B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A81F"/>
  <w15:docId w15:val="{1A053CEF-E239-4E78-9A44-22C12BB4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Microsoft Sans Serif" w:eastAsia="Microsoft Sans Serif" w:hAnsi="Microsoft Sans Serif" w:cs="Microsoft Sans Seri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List Paragraph"/>
    <w:basedOn w:val="a"/>
    <w:uiPriority w:val="1"/>
    <w:qFormat/>
  </w:style>
  <w:style w:type="paragraph" w:customStyle="1" w:styleId="TableParagraph">
    <w:name w:val="Table Paragraph"/>
    <w:basedOn w:val="a"/>
    <w:uiPriority w:val="1"/>
    <w:qFormat/>
    <w:pPr>
      <w:ind w:left="112"/>
    </w:pPr>
  </w:style>
  <w:style w:type="character" w:styleId="a4">
    <w:name w:val="Hyperlink"/>
    <w:basedOn w:val="a0"/>
    <w:uiPriority w:val="99"/>
    <w:unhideWhenUsed/>
    <w:rsid w:val="001C244B"/>
    <w:rPr>
      <w:color w:val="0000FF" w:themeColor="hyperlink"/>
      <w:u w:val="single"/>
    </w:rPr>
  </w:style>
  <w:style w:type="table" w:styleId="a5">
    <w:name w:val="Table Grid"/>
    <w:basedOn w:val="a1"/>
    <w:uiPriority w:val="39"/>
    <w:rsid w:val="00BF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CA0995"/>
    <w:rPr>
      <w:color w:val="605E5C"/>
      <w:shd w:val="clear" w:color="auto" w:fill="E1DFDD"/>
    </w:rPr>
  </w:style>
  <w:style w:type="character" w:styleId="a7">
    <w:name w:val="FollowedHyperlink"/>
    <w:basedOn w:val="a0"/>
    <w:uiPriority w:val="99"/>
    <w:semiHidden/>
    <w:unhideWhenUsed/>
    <w:rsid w:val="00915B59"/>
    <w:rPr>
      <w:color w:val="800080" w:themeColor="followedHyperlink"/>
      <w:u w:val="single"/>
    </w:rPr>
  </w:style>
  <w:style w:type="character" w:styleId="a8">
    <w:name w:val="annotation reference"/>
    <w:basedOn w:val="a0"/>
    <w:uiPriority w:val="99"/>
    <w:semiHidden/>
    <w:unhideWhenUsed/>
    <w:rsid w:val="00A7357C"/>
    <w:rPr>
      <w:sz w:val="16"/>
      <w:szCs w:val="16"/>
    </w:rPr>
  </w:style>
  <w:style w:type="paragraph" w:styleId="a9">
    <w:name w:val="annotation text"/>
    <w:basedOn w:val="a"/>
    <w:link w:val="aa"/>
    <w:uiPriority w:val="99"/>
    <w:unhideWhenUsed/>
    <w:rsid w:val="00A7357C"/>
    <w:rPr>
      <w:sz w:val="20"/>
      <w:szCs w:val="20"/>
    </w:rPr>
  </w:style>
  <w:style w:type="character" w:customStyle="1" w:styleId="aa">
    <w:name w:val="Текст примітки Знак"/>
    <w:basedOn w:val="a0"/>
    <w:link w:val="a9"/>
    <w:uiPriority w:val="99"/>
    <w:rsid w:val="00A7357C"/>
    <w:rPr>
      <w:rFonts w:ascii="Microsoft Sans Serif" w:eastAsia="Microsoft Sans Serif" w:hAnsi="Microsoft Sans Serif" w:cs="Microsoft Sans Serif"/>
      <w:sz w:val="20"/>
      <w:szCs w:val="20"/>
      <w:lang w:val="uk-UA"/>
    </w:rPr>
  </w:style>
  <w:style w:type="paragraph" w:styleId="ab">
    <w:name w:val="annotation subject"/>
    <w:basedOn w:val="a9"/>
    <w:next w:val="a9"/>
    <w:link w:val="ac"/>
    <w:uiPriority w:val="99"/>
    <w:semiHidden/>
    <w:unhideWhenUsed/>
    <w:rsid w:val="00A7357C"/>
    <w:rPr>
      <w:b/>
      <w:bCs/>
    </w:rPr>
  </w:style>
  <w:style w:type="character" w:customStyle="1" w:styleId="ac">
    <w:name w:val="Тема примітки Знак"/>
    <w:basedOn w:val="aa"/>
    <w:link w:val="ab"/>
    <w:uiPriority w:val="99"/>
    <w:semiHidden/>
    <w:rsid w:val="00A7357C"/>
    <w:rPr>
      <w:rFonts w:ascii="Microsoft Sans Serif" w:eastAsia="Microsoft Sans Serif" w:hAnsi="Microsoft Sans Serif" w:cs="Microsoft Sans Serif"/>
      <w:b/>
      <w:bCs/>
      <w:sz w:val="20"/>
      <w:szCs w:val="20"/>
      <w:lang w:val="uk-UA"/>
    </w:rPr>
  </w:style>
  <w:style w:type="paragraph" w:customStyle="1" w:styleId="rvps2">
    <w:name w:val="rvps2"/>
    <w:basedOn w:val="a"/>
    <w:rsid w:val="00A7357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styleId="ad">
    <w:name w:val="Revision"/>
    <w:hidden/>
    <w:uiPriority w:val="99"/>
    <w:semiHidden/>
    <w:rsid w:val="00776BEC"/>
    <w:pPr>
      <w:widowControl/>
      <w:autoSpaceDE/>
      <w:autoSpaceDN/>
    </w:pPr>
    <w:rPr>
      <w:rFonts w:ascii="Microsoft Sans Serif" w:eastAsia="Microsoft Sans Serif" w:hAnsi="Microsoft Sans Serif" w:cs="Microsoft Sans Seri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018329">
      <w:bodyDiv w:val="1"/>
      <w:marLeft w:val="0"/>
      <w:marRight w:val="0"/>
      <w:marTop w:val="0"/>
      <w:marBottom w:val="0"/>
      <w:divBdr>
        <w:top w:val="none" w:sz="0" w:space="0" w:color="auto"/>
        <w:left w:val="none" w:sz="0" w:space="0" w:color="auto"/>
        <w:bottom w:val="none" w:sz="0" w:space="0" w:color="auto"/>
        <w:right w:val="none" w:sz="0" w:space="0" w:color="auto"/>
      </w:divBdr>
    </w:div>
    <w:div w:id="1572344855">
      <w:bodyDiv w:val="1"/>
      <w:marLeft w:val="0"/>
      <w:marRight w:val="0"/>
      <w:marTop w:val="0"/>
      <w:marBottom w:val="0"/>
      <w:divBdr>
        <w:top w:val="none" w:sz="0" w:space="0" w:color="auto"/>
        <w:left w:val="none" w:sz="0" w:space="0" w:color="auto"/>
        <w:bottom w:val="none" w:sz="0" w:space="0" w:color="auto"/>
        <w:right w:val="none" w:sz="0" w:space="0" w:color="auto"/>
      </w:divBdr>
    </w:div>
    <w:div w:id="1724669433">
      <w:bodyDiv w:val="1"/>
      <w:marLeft w:val="0"/>
      <w:marRight w:val="0"/>
      <w:marTop w:val="0"/>
      <w:marBottom w:val="0"/>
      <w:divBdr>
        <w:top w:val="none" w:sz="0" w:space="0" w:color="auto"/>
        <w:left w:val="none" w:sz="0" w:space="0" w:color="auto"/>
        <w:bottom w:val="none" w:sz="0" w:space="0" w:color="auto"/>
        <w:right w:val="none" w:sz="0" w:space="0" w:color="auto"/>
      </w:divBdr>
    </w:div>
    <w:div w:id="1997610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vitis.com/reports/" TargetMode="External"/><Relationship Id="rId13" Type="http://schemas.openxmlformats.org/officeDocument/2006/relationships/hyperlink" Target="https://kis.bank.gov.ua/Home/SrchViewLic/30000001002403" TargetMode="External"/><Relationship Id="rId18" Type="http://schemas.openxmlformats.org/officeDocument/2006/relationships/hyperlink" Target="https://kis.bank.gov.u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dilo.com.ua/" TargetMode="External"/><Relationship Id="rId7" Type="http://schemas.openxmlformats.org/officeDocument/2006/relationships/hyperlink" Target="mailto:feedback@activitis.com" TargetMode="External"/><Relationship Id="rId12" Type="http://schemas.openxmlformats.org/officeDocument/2006/relationships/hyperlink" Target="https://bank.gov.ua" TargetMode="External"/><Relationship Id="rId17" Type="http://schemas.openxmlformats.org/officeDocument/2006/relationships/hyperlink" Target="https://activitis.com/documents/?a-cat=reyestraczijni-dokumen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tivitis.com/reports/" TargetMode="External"/><Relationship Id="rId20" Type="http://schemas.openxmlformats.org/officeDocument/2006/relationships/hyperlink" Target="https://franch.finance/" TargetMode="External"/><Relationship Id="rId1" Type="http://schemas.openxmlformats.org/officeDocument/2006/relationships/customXml" Target="../customXml/item1.xml"/><Relationship Id="rId6" Type="http://schemas.openxmlformats.org/officeDocument/2006/relationships/hyperlink" Target="mailto:feedback@activitis.com" TargetMode="External"/><Relationship Id="rId11" Type="http://schemas.openxmlformats.org/officeDocument/2006/relationships/hyperlink" Target="https://kis.bank.gov.ua/" TargetMode="External"/><Relationship Id="rId24" Type="http://schemas.openxmlformats.org/officeDocument/2006/relationships/hyperlink" Target="https://activitis.com/reports/" TargetMode="External"/><Relationship Id="rId5" Type="http://schemas.openxmlformats.org/officeDocument/2006/relationships/webSettings" Target="webSettings.xml"/><Relationship Id="rId15" Type="http://schemas.openxmlformats.org/officeDocument/2006/relationships/hyperlink" Target="https://activitis.com" TargetMode="External"/><Relationship Id="rId23" Type="http://schemas.openxmlformats.org/officeDocument/2006/relationships/hyperlink" Target="https://activitis.com/licensing-activities/" TargetMode="External"/><Relationship Id="rId10" Type="http://schemas.openxmlformats.org/officeDocument/2006/relationships/hyperlink" Target="https://activitis.com/reports/" TargetMode="External"/><Relationship Id="rId19" Type="http://schemas.openxmlformats.org/officeDocument/2006/relationships/hyperlink" Target="https://activitis.com/" TargetMode="External"/><Relationship Id="rId4" Type="http://schemas.openxmlformats.org/officeDocument/2006/relationships/settings" Target="settings.xml"/><Relationship Id="rId9" Type="http://schemas.openxmlformats.org/officeDocument/2006/relationships/hyperlink" Target="https://activitis.com/wp-content/uploads/struktura-vlasnosti-05092024.pdf" TargetMode="External"/><Relationship Id="rId14" Type="http://schemas.openxmlformats.org/officeDocument/2006/relationships/hyperlink" Target="https://activitis.com/reports/" TargetMode="External"/><Relationship Id="rId22" Type="http://schemas.openxmlformats.org/officeDocument/2006/relationships/hyperlink" Target="https://weagro.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1C32C-3F09-4F15-885B-28B9C47F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5620</Words>
  <Characters>3204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52_142447.pdf</vt:lpstr>
      <vt:lpstr>52_142447.pdf</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52_142447.pdf</dc:title>
  <dc:creator>InnaZav</dc:creator>
  <cp:lastModifiedBy>Оксана Коваль</cp:lastModifiedBy>
  <cp:revision>2</cp:revision>
  <dcterms:created xsi:type="dcterms:W3CDTF">2026-06-03T11:58:00Z</dcterms:created>
  <dcterms:modified xsi:type="dcterms:W3CDTF">2026-06-03T11:58:00Z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Creator">
    <vt:lpwstr>Serif Affinity Designer 1.9.2</vt:lpwstr>
  </property>
  <property fmtid="{D5CDD505-2E9C-101B-9397-08002B2CF9AE}" pid="4" name="LastSaved">
    <vt:filetime>2022-09-15T00:00:00Z</vt:filetime>
  </property>
</Properties>
</file>